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3993D" w14:textId="77777777" w:rsidR="00921D2A" w:rsidRDefault="00026044">
      <w:pPr>
        <w:spacing w:after="0" w:line="259" w:lineRule="auto"/>
        <w:ind w:left="0" w:firstLine="0"/>
      </w:pPr>
      <w:r>
        <w:rPr>
          <w:b/>
          <w:sz w:val="24"/>
        </w:rPr>
        <w:t xml:space="preserve">JOB SPECIFICATION </w:t>
      </w:r>
    </w:p>
    <w:p w14:paraId="0D2AAFDA" w14:textId="77777777" w:rsidR="00921D2A" w:rsidRDefault="00026044">
      <w:pPr>
        <w:spacing w:after="0" w:line="259" w:lineRule="auto"/>
        <w:ind w:left="0" w:firstLine="0"/>
      </w:pPr>
      <w:r>
        <w:rPr>
          <w:sz w:val="22"/>
        </w:rPr>
        <w:t xml:space="preserve"> </w:t>
      </w:r>
    </w:p>
    <w:tbl>
      <w:tblPr>
        <w:tblStyle w:val="TableGrid"/>
        <w:tblW w:w="9084" w:type="dxa"/>
        <w:tblInd w:w="-113" w:type="dxa"/>
        <w:tblCellMar>
          <w:right w:w="115" w:type="dxa"/>
        </w:tblCellMar>
        <w:tblLook w:val="04A0" w:firstRow="1" w:lastRow="0" w:firstColumn="1" w:lastColumn="0" w:noHBand="0" w:noVBand="1"/>
      </w:tblPr>
      <w:tblGrid>
        <w:gridCol w:w="2137"/>
        <w:gridCol w:w="6947"/>
      </w:tblGrid>
      <w:tr w:rsidR="00921D2A" w14:paraId="05A05EB7" w14:textId="77777777" w:rsidTr="001D47A1">
        <w:trPr>
          <w:trHeight w:val="785"/>
        </w:trPr>
        <w:tc>
          <w:tcPr>
            <w:tcW w:w="2137" w:type="dxa"/>
            <w:tcBorders>
              <w:top w:val="single" w:sz="4" w:space="0" w:color="000000"/>
              <w:left w:val="single" w:sz="4" w:space="0" w:color="000000"/>
              <w:bottom w:val="nil"/>
              <w:right w:val="nil"/>
            </w:tcBorders>
          </w:tcPr>
          <w:p w14:paraId="39A8E6E2" w14:textId="77777777" w:rsidR="00921D2A" w:rsidRDefault="00026044">
            <w:pPr>
              <w:spacing w:after="0" w:line="259" w:lineRule="auto"/>
              <w:ind w:left="113" w:firstLine="0"/>
            </w:pPr>
            <w:r>
              <w:rPr>
                <w:sz w:val="22"/>
              </w:rPr>
              <w:t xml:space="preserve"> </w:t>
            </w:r>
          </w:p>
          <w:p w14:paraId="1FAE37C8" w14:textId="77777777" w:rsidR="00921D2A" w:rsidRDefault="00026044">
            <w:pPr>
              <w:tabs>
                <w:tab w:val="center" w:pos="1553"/>
              </w:tabs>
              <w:spacing w:after="0" w:line="259" w:lineRule="auto"/>
              <w:ind w:left="0" w:firstLine="0"/>
            </w:pPr>
            <w:r>
              <w:rPr>
                <w:b/>
                <w:sz w:val="22"/>
              </w:rPr>
              <w:t>Job Title:</w:t>
            </w:r>
            <w:r>
              <w:rPr>
                <w:sz w:val="22"/>
              </w:rPr>
              <w:t xml:space="preserve"> </w:t>
            </w:r>
            <w:r>
              <w:rPr>
                <w:sz w:val="22"/>
              </w:rPr>
              <w:tab/>
              <w:t xml:space="preserve"> </w:t>
            </w:r>
          </w:p>
          <w:p w14:paraId="799EB8A9" w14:textId="77777777" w:rsidR="00921D2A" w:rsidRDefault="00026044">
            <w:pPr>
              <w:spacing w:after="0" w:line="259" w:lineRule="auto"/>
              <w:ind w:left="113" w:firstLine="0"/>
            </w:pPr>
            <w:r>
              <w:rPr>
                <w:sz w:val="22"/>
              </w:rPr>
              <w:t xml:space="preserve"> </w:t>
            </w:r>
            <w:r>
              <w:rPr>
                <w:sz w:val="22"/>
              </w:rPr>
              <w:tab/>
              <w:t xml:space="preserve"> </w:t>
            </w:r>
            <w:r>
              <w:rPr>
                <w:sz w:val="22"/>
              </w:rPr>
              <w:tab/>
              <w:t xml:space="preserve"> </w:t>
            </w:r>
          </w:p>
        </w:tc>
        <w:tc>
          <w:tcPr>
            <w:tcW w:w="6947" w:type="dxa"/>
            <w:tcBorders>
              <w:top w:val="single" w:sz="4" w:space="0" w:color="000000"/>
              <w:left w:val="nil"/>
              <w:bottom w:val="nil"/>
              <w:right w:val="single" w:sz="4" w:space="0" w:color="000000"/>
            </w:tcBorders>
            <w:vAlign w:val="bottom"/>
          </w:tcPr>
          <w:p w14:paraId="591F36C3" w14:textId="77777777" w:rsidR="00921D2A" w:rsidRDefault="00026044">
            <w:pPr>
              <w:spacing w:after="0" w:line="259" w:lineRule="auto"/>
              <w:ind w:left="0" w:firstLine="0"/>
            </w:pPr>
            <w:r>
              <w:rPr>
                <w:sz w:val="22"/>
              </w:rPr>
              <w:t>Director of Governance &amp; Compliance and Clerk to the Corporation</w:t>
            </w:r>
          </w:p>
          <w:p w14:paraId="1D84AAFD" w14:textId="77777777" w:rsidR="00921D2A" w:rsidRDefault="00026044">
            <w:pPr>
              <w:spacing w:after="0" w:line="259" w:lineRule="auto"/>
              <w:ind w:left="0" w:firstLine="0"/>
            </w:pPr>
            <w:r>
              <w:rPr>
                <w:b/>
                <w:sz w:val="22"/>
              </w:rPr>
              <w:t xml:space="preserve"> </w:t>
            </w:r>
          </w:p>
        </w:tc>
      </w:tr>
      <w:tr w:rsidR="00921D2A" w14:paraId="45929D80" w14:textId="77777777" w:rsidTr="001D47A1">
        <w:trPr>
          <w:trHeight w:val="887"/>
        </w:trPr>
        <w:tc>
          <w:tcPr>
            <w:tcW w:w="2137" w:type="dxa"/>
            <w:tcBorders>
              <w:top w:val="nil"/>
              <w:left w:val="single" w:sz="4" w:space="0" w:color="000000"/>
              <w:bottom w:val="nil"/>
              <w:right w:val="nil"/>
            </w:tcBorders>
            <w:vAlign w:val="bottom"/>
          </w:tcPr>
          <w:p w14:paraId="745E4BCC" w14:textId="77777777" w:rsidR="00921D2A" w:rsidRDefault="00026044">
            <w:pPr>
              <w:spacing w:after="0" w:line="259" w:lineRule="auto"/>
              <w:ind w:left="113" w:firstLine="0"/>
            </w:pPr>
            <w:r>
              <w:rPr>
                <w:sz w:val="22"/>
              </w:rPr>
              <w:t xml:space="preserve"> </w:t>
            </w:r>
          </w:p>
          <w:p w14:paraId="608ECF96" w14:textId="73300D79" w:rsidR="00921D2A" w:rsidRDefault="00026044" w:rsidP="001D47A1">
            <w:pPr>
              <w:spacing w:after="232" w:line="259" w:lineRule="auto"/>
            </w:pPr>
            <w:r>
              <w:rPr>
                <w:b/>
                <w:sz w:val="22"/>
              </w:rPr>
              <w:t>Line Manager:</w:t>
            </w:r>
          </w:p>
          <w:p w14:paraId="61BE9EB5" w14:textId="77777777" w:rsidR="00921D2A" w:rsidRDefault="00026044">
            <w:pPr>
              <w:spacing w:after="0" w:line="259" w:lineRule="auto"/>
              <w:ind w:left="113" w:firstLine="0"/>
            </w:pPr>
            <w:r>
              <w:rPr>
                <w:b/>
                <w:sz w:val="22"/>
              </w:rPr>
              <w:t xml:space="preserve"> </w:t>
            </w:r>
          </w:p>
        </w:tc>
        <w:tc>
          <w:tcPr>
            <w:tcW w:w="6947" w:type="dxa"/>
            <w:tcBorders>
              <w:top w:val="nil"/>
              <w:left w:val="nil"/>
              <w:bottom w:val="nil"/>
              <w:right w:val="single" w:sz="4" w:space="0" w:color="000000"/>
            </w:tcBorders>
            <w:vAlign w:val="bottom"/>
          </w:tcPr>
          <w:p w14:paraId="029D35E3" w14:textId="77777777" w:rsidR="00921D2A" w:rsidRDefault="001D47A1">
            <w:pPr>
              <w:spacing w:after="0" w:line="259" w:lineRule="auto"/>
              <w:ind w:left="0" w:firstLine="0"/>
              <w:rPr>
                <w:sz w:val="22"/>
              </w:rPr>
            </w:pPr>
            <w:r>
              <w:rPr>
                <w:sz w:val="22"/>
              </w:rPr>
              <w:t>O</w:t>
            </w:r>
            <w:r w:rsidR="00026044">
              <w:rPr>
                <w:sz w:val="22"/>
              </w:rPr>
              <w:t xml:space="preserve">n a day-to-day basis, the postholder will report to the Chair of the Corporation but he/she remains responsible to the Corporation </w:t>
            </w:r>
          </w:p>
          <w:p w14:paraId="68DB7133" w14:textId="67BC3C84" w:rsidR="001D47A1" w:rsidRDefault="001D47A1">
            <w:pPr>
              <w:spacing w:after="0" w:line="259" w:lineRule="auto"/>
              <w:ind w:left="0" w:firstLine="0"/>
            </w:pPr>
          </w:p>
        </w:tc>
      </w:tr>
      <w:tr w:rsidR="00921D2A" w14:paraId="13893582" w14:textId="77777777" w:rsidTr="001D47A1">
        <w:trPr>
          <w:trHeight w:val="505"/>
        </w:trPr>
        <w:tc>
          <w:tcPr>
            <w:tcW w:w="2137" w:type="dxa"/>
            <w:tcBorders>
              <w:top w:val="nil"/>
              <w:left w:val="single" w:sz="4" w:space="0" w:color="000000"/>
              <w:bottom w:val="nil"/>
              <w:right w:val="nil"/>
            </w:tcBorders>
            <w:vAlign w:val="center"/>
          </w:tcPr>
          <w:p w14:paraId="24B10787" w14:textId="77777777" w:rsidR="00921D2A" w:rsidRDefault="00026044" w:rsidP="001D47A1">
            <w:pPr>
              <w:spacing w:after="0" w:line="259" w:lineRule="auto"/>
            </w:pPr>
            <w:r>
              <w:rPr>
                <w:b/>
                <w:sz w:val="22"/>
              </w:rPr>
              <w:t>Responsible for:</w:t>
            </w:r>
            <w:r>
              <w:rPr>
                <w:sz w:val="22"/>
              </w:rPr>
              <w:t xml:space="preserve"> </w:t>
            </w:r>
          </w:p>
        </w:tc>
        <w:tc>
          <w:tcPr>
            <w:tcW w:w="6947" w:type="dxa"/>
            <w:tcBorders>
              <w:top w:val="nil"/>
              <w:left w:val="nil"/>
              <w:bottom w:val="nil"/>
              <w:right w:val="single" w:sz="4" w:space="0" w:color="000000"/>
            </w:tcBorders>
            <w:vAlign w:val="center"/>
          </w:tcPr>
          <w:p w14:paraId="367A7938" w14:textId="005C2217" w:rsidR="00921D2A" w:rsidRPr="001D47A1" w:rsidRDefault="00026044">
            <w:pPr>
              <w:tabs>
                <w:tab w:val="center" w:pos="721"/>
              </w:tabs>
              <w:spacing w:after="0" w:line="259" w:lineRule="auto"/>
              <w:ind w:left="0" w:firstLine="0"/>
              <w:rPr>
                <w:sz w:val="22"/>
              </w:rPr>
            </w:pPr>
            <w:r>
              <w:rPr>
                <w:sz w:val="22"/>
              </w:rPr>
              <w:t xml:space="preserve">N/A </w:t>
            </w:r>
            <w:r>
              <w:rPr>
                <w:sz w:val="22"/>
              </w:rPr>
              <w:tab/>
              <w:t xml:space="preserve"> </w:t>
            </w:r>
          </w:p>
        </w:tc>
      </w:tr>
      <w:tr w:rsidR="00921D2A" w14:paraId="324DD57D" w14:textId="77777777" w:rsidTr="001D47A1">
        <w:trPr>
          <w:trHeight w:val="653"/>
        </w:trPr>
        <w:tc>
          <w:tcPr>
            <w:tcW w:w="2137" w:type="dxa"/>
            <w:tcBorders>
              <w:top w:val="nil"/>
              <w:left w:val="single" w:sz="4" w:space="0" w:color="000000"/>
              <w:bottom w:val="single" w:sz="4" w:space="0" w:color="000000"/>
              <w:right w:val="nil"/>
            </w:tcBorders>
          </w:tcPr>
          <w:p w14:paraId="11D67FBD" w14:textId="77777777" w:rsidR="00921D2A" w:rsidRDefault="00026044">
            <w:pPr>
              <w:spacing w:after="0" w:line="259" w:lineRule="auto"/>
              <w:ind w:left="113" w:firstLine="0"/>
            </w:pPr>
            <w:r>
              <w:rPr>
                <w:sz w:val="22"/>
              </w:rPr>
              <w:t xml:space="preserve"> </w:t>
            </w:r>
          </w:p>
          <w:p w14:paraId="6CEF4262" w14:textId="77777777" w:rsidR="00921D2A" w:rsidRDefault="00026044">
            <w:pPr>
              <w:tabs>
                <w:tab w:val="center" w:pos="1553"/>
              </w:tabs>
              <w:spacing w:after="0" w:line="259" w:lineRule="auto"/>
              <w:ind w:left="0" w:firstLine="0"/>
            </w:pPr>
            <w:r>
              <w:rPr>
                <w:b/>
                <w:sz w:val="22"/>
              </w:rPr>
              <w:t>Pay Band:</w:t>
            </w:r>
            <w:r>
              <w:rPr>
                <w:sz w:val="22"/>
              </w:rPr>
              <w:t xml:space="preserve"> </w:t>
            </w:r>
            <w:r>
              <w:rPr>
                <w:sz w:val="22"/>
              </w:rPr>
              <w:tab/>
              <w:t xml:space="preserve"> </w:t>
            </w:r>
          </w:p>
          <w:p w14:paraId="31D2A9CE" w14:textId="77777777" w:rsidR="00921D2A" w:rsidRDefault="00026044">
            <w:pPr>
              <w:spacing w:after="0" w:line="259" w:lineRule="auto"/>
              <w:ind w:left="113" w:firstLine="0"/>
            </w:pPr>
            <w:r>
              <w:rPr>
                <w:sz w:val="22"/>
              </w:rPr>
              <w:t xml:space="preserve"> </w:t>
            </w:r>
          </w:p>
        </w:tc>
        <w:tc>
          <w:tcPr>
            <w:tcW w:w="6947" w:type="dxa"/>
            <w:tcBorders>
              <w:top w:val="nil"/>
              <w:left w:val="nil"/>
              <w:bottom w:val="single" w:sz="4" w:space="0" w:color="000000"/>
              <w:right w:val="single" w:sz="4" w:space="0" w:color="000000"/>
            </w:tcBorders>
          </w:tcPr>
          <w:p w14:paraId="7DA8E633" w14:textId="77777777" w:rsidR="001D47A1" w:rsidRDefault="001D47A1">
            <w:pPr>
              <w:spacing w:after="0" w:line="259" w:lineRule="auto"/>
              <w:ind w:left="0" w:firstLine="0"/>
              <w:rPr>
                <w:sz w:val="22"/>
              </w:rPr>
            </w:pPr>
          </w:p>
          <w:p w14:paraId="79C91594" w14:textId="699469BA" w:rsidR="00921D2A" w:rsidRDefault="00026044">
            <w:pPr>
              <w:spacing w:after="0" w:line="259" w:lineRule="auto"/>
              <w:ind w:left="0" w:firstLine="0"/>
            </w:pPr>
            <w:r>
              <w:rPr>
                <w:sz w:val="22"/>
              </w:rPr>
              <w:t xml:space="preserve">Senior Post Holder Management Band K  </w:t>
            </w:r>
          </w:p>
        </w:tc>
      </w:tr>
    </w:tbl>
    <w:p w14:paraId="6F03E6A9" w14:textId="77777777" w:rsidR="00921D2A" w:rsidRDefault="00026044">
      <w:pPr>
        <w:spacing w:after="0" w:line="259" w:lineRule="auto"/>
        <w:ind w:left="0" w:firstLine="0"/>
      </w:pPr>
      <w:r>
        <w:rPr>
          <w:sz w:val="22"/>
        </w:rPr>
        <w:t xml:space="preserve"> </w:t>
      </w:r>
    </w:p>
    <w:p w14:paraId="03B4E1D3" w14:textId="77777777" w:rsidR="00921D2A" w:rsidRDefault="00026044">
      <w:pPr>
        <w:pStyle w:val="Heading1"/>
      </w:pPr>
      <w:r>
        <w:t xml:space="preserve">JOB PURPOSE </w:t>
      </w:r>
    </w:p>
    <w:p w14:paraId="4D481C04" w14:textId="77777777" w:rsidR="00921D2A" w:rsidRDefault="00026044">
      <w:pPr>
        <w:spacing w:after="0" w:line="259" w:lineRule="auto"/>
        <w:ind w:left="0" w:firstLine="0"/>
      </w:pPr>
      <w:r>
        <w:t xml:space="preserve"> </w:t>
      </w:r>
    </w:p>
    <w:p w14:paraId="6267A06A" w14:textId="77777777" w:rsidR="00921D2A" w:rsidRDefault="00026044">
      <w:pPr>
        <w:ind w:left="0" w:firstLine="0"/>
      </w:pPr>
      <w:r>
        <w:t xml:space="preserve">The Director of Governance and Compliance is responsible for ensuring corporate governance and risk management arrangements contribute meaningfully to the strategic development of the College.   </w:t>
      </w:r>
    </w:p>
    <w:p w14:paraId="3C81EFFB" w14:textId="77777777" w:rsidR="00921D2A" w:rsidRDefault="00026044">
      <w:pPr>
        <w:spacing w:after="0" w:line="259" w:lineRule="auto"/>
        <w:ind w:left="0" w:firstLine="0"/>
      </w:pPr>
      <w:r>
        <w:t xml:space="preserve"> </w:t>
      </w:r>
    </w:p>
    <w:p w14:paraId="5FE0321E" w14:textId="77777777" w:rsidR="00921D2A" w:rsidRDefault="00026044">
      <w:pPr>
        <w:ind w:left="0" w:firstLine="0"/>
      </w:pPr>
      <w:r>
        <w:t xml:space="preserve">The postholder will ensure Corporation proceedings are conducted in accordance with the provisions of the statutory Instrument and Articles of Government and rules and regulations made under the Articles, the Education Act (as modified or replaced from time to time) and the general law.   </w:t>
      </w:r>
    </w:p>
    <w:p w14:paraId="36EFA31B" w14:textId="77777777" w:rsidR="00921D2A" w:rsidRDefault="00026044">
      <w:pPr>
        <w:spacing w:after="0" w:line="259" w:lineRule="auto"/>
        <w:ind w:left="0" w:firstLine="0"/>
      </w:pPr>
      <w:r>
        <w:t xml:space="preserve"> </w:t>
      </w:r>
    </w:p>
    <w:p w14:paraId="22512677" w14:textId="77777777" w:rsidR="00921D2A" w:rsidRDefault="00026044">
      <w:pPr>
        <w:ind w:left="0" w:firstLine="0"/>
      </w:pPr>
      <w:r>
        <w:t xml:space="preserve">The post-holder will lead on ensuring the college is maintaining adherence to Audit and Risk processes, Board Assurance, Policy compliance, and Data Protection. </w:t>
      </w:r>
    </w:p>
    <w:p w14:paraId="1E3D6D0A" w14:textId="77777777" w:rsidR="00921D2A" w:rsidRDefault="00026044">
      <w:pPr>
        <w:spacing w:after="0" w:line="259" w:lineRule="auto"/>
        <w:ind w:left="0" w:firstLine="0"/>
      </w:pPr>
      <w:r>
        <w:t xml:space="preserve"> </w:t>
      </w:r>
    </w:p>
    <w:p w14:paraId="358CC8E3" w14:textId="77777777" w:rsidR="00921D2A" w:rsidRDefault="00026044">
      <w:pPr>
        <w:spacing w:after="0" w:line="259" w:lineRule="auto"/>
        <w:ind w:left="0" w:firstLine="0"/>
      </w:pPr>
      <w:r>
        <w:t xml:space="preserve"> </w:t>
      </w:r>
    </w:p>
    <w:p w14:paraId="75038567" w14:textId="77777777" w:rsidR="00921D2A" w:rsidRDefault="00026044">
      <w:pPr>
        <w:spacing w:after="0" w:line="259" w:lineRule="auto"/>
        <w:ind w:left="10" w:hanging="10"/>
      </w:pPr>
      <w:r>
        <w:rPr>
          <w:b/>
        </w:rPr>
        <w:t xml:space="preserve">SPECIFIC DUTIES </w:t>
      </w:r>
    </w:p>
    <w:p w14:paraId="2321B190" w14:textId="77777777" w:rsidR="00921D2A" w:rsidRDefault="00026044">
      <w:pPr>
        <w:spacing w:after="0" w:line="259" w:lineRule="auto"/>
        <w:ind w:left="0" w:firstLine="0"/>
      </w:pPr>
      <w:r>
        <w:t xml:space="preserve"> </w:t>
      </w:r>
    </w:p>
    <w:p w14:paraId="5EA59F94" w14:textId="714E6ACC" w:rsidR="00921D2A" w:rsidRDefault="00026044">
      <w:pPr>
        <w:pStyle w:val="Heading1"/>
        <w:ind w:left="278"/>
      </w:pPr>
      <w:r>
        <w:t>1. Provision of Advice</w:t>
      </w:r>
      <w:r w:rsidR="00E34C43">
        <w:t xml:space="preserve"> </w:t>
      </w:r>
    </w:p>
    <w:p w14:paraId="12E7C86F" w14:textId="77777777" w:rsidR="00921D2A" w:rsidRDefault="00026044">
      <w:pPr>
        <w:spacing w:after="0" w:line="259" w:lineRule="auto"/>
        <w:ind w:left="0" w:firstLine="0"/>
      </w:pPr>
      <w:r>
        <w:t xml:space="preserve"> </w:t>
      </w:r>
    </w:p>
    <w:p w14:paraId="610111BB" w14:textId="77777777" w:rsidR="00921D2A" w:rsidRDefault="00026044">
      <w:pPr>
        <w:ind w:left="703"/>
      </w:pPr>
      <w:r>
        <w:t>1.1 Advising the Governing Body and its Committees on the proper exercise of their powers and on the application of the Education Acts and other laws affecting its work including, but not exclusive:</w:t>
      </w:r>
      <w:r>
        <w:rPr>
          <w:b/>
        </w:rPr>
        <w:t xml:space="preserve"> </w:t>
      </w:r>
    </w:p>
    <w:p w14:paraId="011210BF" w14:textId="77777777" w:rsidR="00921D2A" w:rsidRDefault="00026044">
      <w:pPr>
        <w:spacing w:after="0" w:line="259" w:lineRule="auto"/>
        <w:ind w:left="406" w:firstLine="0"/>
      </w:pPr>
      <w:r>
        <w:rPr>
          <w:b/>
        </w:rPr>
        <w:t xml:space="preserve"> </w:t>
      </w:r>
    </w:p>
    <w:p w14:paraId="73B871E4" w14:textId="77777777" w:rsidR="007A72D9" w:rsidRPr="007A72D9" w:rsidRDefault="00026044">
      <w:pPr>
        <w:numPr>
          <w:ilvl w:val="0"/>
          <w:numId w:val="1"/>
        </w:numPr>
        <w:ind w:right="316" w:firstLine="0"/>
      </w:pPr>
      <w:r>
        <w:t>the Instrument and Articles of Government.</w:t>
      </w:r>
      <w:r>
        <w:rPr>
          <w:b/>
        </w:rPr>
        <w:t xml:space="preserve"> </w:t>
      </w:r>
    </w:p>
    <w:p w14:paraId="2D1932C0" w14:textId="3390A52D" w:rsidR="00921D2A" w:rsidRDefault="00026044">
      <w:pPr>
        <w:numPr>
          <w:ilvl w:val="0"/>
          <w:numId w:val="1"/>
        </w:numPr>
        <w:ind w:right="316" w:firstLine="0"/>
      </w:pPr>
      <w:r>
        <w:t xml:space="preserve">the Standing Orders of the Governing Body; </w:t>
      </w:r>
    </w:p>
    <w:p w14:paraId="37C0AF2B" w14:textId="77777777" w:rsidR="007A72D9" w:rsidRDefault="00026044">
      <w:pPr>
        <w:numPr>
          <w:ilvl w:val="0"/>
          <w:numId w:val="1"/>
        </w:numPr>
        <w:ind w:right="316" w:firstLine="0"/>
      </w:pPr>
      <w:r>
        <w:t xml:space="preserve">the Terms of Reference for the Committees of the Governing Body; </w:t>
      </w:r>
    </w:p>
    <w:p w14:paraId="3ABCAE8B" w14:textId="05E58D9A" w:rsidR="00921D2A" w:rsidRDefault="00026044">
      <w:pPr>
        <w:numPr>
          <w:ilvl w:val="0"/>
          <w:numId w:val="1"/>
        </w:numPr>
        <w:ind w:right="316" w:firstLine="0"/>
      </w:pPr>
      <w:r>
        <w:t xml:space="preserve">the College’s Financial Regulations and the Post 16 Audit Code of Practice where appropriate. </w:t>
      </w:r>
    </w:p>
    <w:p w14:paraId="7380D1B6" w14:textId="77777777" w:rsidR="00921D2A" w:rsidRDefault="00026044">
      <w:pPr>
        <w:numPr>
          <w:ilvl w:val="0"/>
          <w:numId w:val="1"/>
        </w:numPr>
        <w:ind w:right="316" w:firstLine="0"/>
      </w:pPr>
      <w:r>
        <w:t xml:space="preserve">The AoC Code of Good Governance for English Colleges </w:t>
      </w:r>
    </w:p>
    <w:p w14:paraId="2FFA3917" w14:textId="77777777" w:rsidR="00921D2A" w:rsidRDefault="00026044">
      <w:pPr>
        <w:spacing w:after="0" w:line="259" w:lineRule="auto"/>
        <w:ind w:left="0" w:firstLine="0"/>
      </w:pPr>
      <w:r>
        <w:t xml:space="preserve"> </w:t>
      </w:r>
    </w:p>
    <w:p w14:paraId="2D6CF881" w14:textId="77777777" w:rsidR="00921D2A" w:rsidRDefault="00026044">
      <w:pPr>
        <w:ind w:left="703"/>
      </w:pPr>
      <w:r>
        <w:t xml:space="preserve">1.2 Take independent advice, including legal advice, from outside agencies on governance issues when appropriate </w:t>
      </w:r>
    </w:p>
    <w:p w14:paraId="48863BD6" w14:textId="77777777" w:rsidR="00921D2A" w:rsidRDefault="00026044">
      <w:pPr>
        <w:spacing w:after="0" w:line="259" w:lineRule="auto"/>
        <w:ind w:left="0" w:firstLine="0"/>
      </w:pPr>
      <w:r>
        <w:t xml:space="preserve"> </w:t>
      </w:r>
    </w:p>
    <w:p w14:paraId="60B26BD0" w14:textId="77777777" w:rsidR="00921D2A" w:rsidRDefault="00026044">
      <w:pPr>
        <w:pStyle w:val="Heading1"/>
        <w:ind w:left="278"/>
      </w:pPr>
      <w:r>
        <w:t xml:space="preserve">2. Meetings of the Governing Body and its Committees </w:t>
      </w:r>
    </w:p>
    <w:p w14:paraId="37DEFA0E" w14:textId="77777777" w:rsidR="00921D2A" w:rsidRDefault="00026044">
      <w:pPr>
        <w:spacing w:after="0" w:line="259" w:lineRule="auto"/>
        <w:ind w:left="643" w:firstLine="0"/>
      </w:pPr>
      <w:r>
        <w:rPr>
          <w:b/>
        </w:rPr>
        <w:t xml:space="preserve"> </w:t>
      </w:r>
    </w:p>
    <w:p w14:paraId="002BCFB8" w14:textId="77777777" w:rsidR="00921D2A" w:rsidRDefault="00026044">
      <w:pPr>
        <w:ind w:left="703"/>
      </w:pPr>
      <w:r>
        <w:t>2.1 Organise the proper conduct of meetings of the Corporation and their Committees and ensure that as far as possible correct procedures are followed.</w:t>
      </w:r>
      <w:r>
        <w:rPr>
          <w:b/>
        </w:rPr>
        <w:t xml:space="preserve"> </w:t>
      </w:r>
    </w:p>
    <w:p w14:paraId="2BCC7726" w14:textId="77777777" w:rsidR="00921D2A" w:rsidRDefault="00026044">
      <w:pPr>
        <w:ind w:left="703"/>
      </w:pPr>
      <w:r>
        <w:t xml:space="preserve">2.2 Attend and minute all meetings of the Governing Body and its Committees/ad hoc   Working Parties or to provide alternative minutes service. </w:t>
      </w:r>
    </w:p>
    <w:p w14:paraId="5E03B436" w14:textId="77777777" w:rsidR="00921D2A" w:rsidRDefault="00026044">
      <w:pPr>
        <w:ind w:left="703"/>
      </w:pPr>
      <w:r>
        <w:t xml:space="preserve">2.3 Monitor Committee Terms of Reference and advise the Corporation of any revisions necessary from time to time. </w:t>
      </w:r>
    </w:p>
    <w:p w14:paraId="4F2567D0" w14:textId="77777777" w:rsidR="00921D2A" w:rsidRDefault="00026044">
      <w:pPr>
        <w:spacing w:after="26"/>
        <w:ind w:left="703"/>
      </w:pPr>
      <w:r>
        <w:lastRenderedPageBreak/>
        <w:t xml:space="preserve">2.4 Keep under review the Corporation Standing Orders in relation to the conduct of its affairs </w:t>
      </w:r>
      <w:proofErr w:type="gramStart"/>
      <w:r>
        <w:t>and also</w:t>
      </w:r>
      <w:proofErr w:type="gramEnd"/>
      <w:r>
        <w:t xml:space="preserve"> the Code of Conduct of the Governing Body. </w:t>
      </w:r>
    </w:p>
    <w:p w14:paraId="690C7B7D" w14:textId="77777777" w:rsidR="00921D2A" w:rsidRDefault="00026044">
      <w:pPr>
        <w:ind w:left="290" w:firstLine="0"/>
      </w:pPr>
      <w:r>
        <w:t xml:space="preserve">2.5 Ensuring compliance with the law as regards public access to Governors’ papers. </w:t>
      </w:r>
    </w:p>
    <w:p w14:paraId="1EEA5DF4" w14:textId="77777777" w:rsidR="00921D2A" w:rsidRDefault="00026044">
      <w:pPr>
        <w:ind w:left="703"/>
      </w:pPr>
      <w:r>
        <w:t xml:space="preserve">2.6 Devise the College cycle of business to ensure that statutory and best practice requirements are met and that the Board supports the College in successful delivery of its purpose, vision, values and strategy. </w:t>
      </w:r>
    </w:p>
    <w:p w14:paraId="20231091" w14:textId="77777777" w:rsidR="00921D2A" w:rsidRDefault="00026044">
      <w:pPr>
        <w:spacing w:after="0" w:line="259" w:lineRule="auto"/>
        <w:ind w:left="0" w:firstLine="0"/>
      </w:pPr>
      <w:r>
        <w:t xml:space="preserve"> </w:t>
      </w:r>
    </w:p>
    <w:p w14:paraId="7C3F439E" w14:textId="77777777" w:rsidR="00921D2A" w:rsidRDefault="00026044">
      <w:pPr>
        <w:pStyle w:val="Heading1"/>
        <w:ind w:left="278"/>
      </w:pPr>
      <w:r>
        <w:t xml:space="preserve">3. Agendas and Reports </w:t>
      </w:r>
    </w:p>
    <w:p w14:paraId="22120667" w14:textId="77777777" w:rsidR="00921D2A" w:rsidRDefault="00026044">
      <w:pPr>
        <w:spacing w:after="0" w:line="259" w:lineRule="auto"/>
        <w:ind w:left="643" w:firstLine="0"/>
      </w:pPr>
      <w:r>
        <w:rPr>
          <w:b/>
        </w:rPr>
        <w:t xml:space="preserve"> </w:t>
      </w:r>
    </w:p>
    <w:p w14:paraId="288C5697" w14:textId="77777777" w:rsidR="00921D2A" w:rsidRDefault="00026044">
      <w:pPr>
        <w:ind w:left="703"/>
      </w:pPr>
      <w:r>
        <w:t xml:space="preserve">3.1 Formulate with the Chair and the Principal/Chief Executive the agenda for the meetings of the Corporation and its Committees, liaising as appropriate with other staff to ensure that the necessary supporting papers are available for issue. </w:t>
      </w:r>
    </w:p>
    <w:p w14:paraId="2AE2A909" w14:textId="77777777" w:rsidR="00921D2A" w:rsidRDefault="00026044">
      <w:pPr>
        <w:ind w:left="703"/>
      </w:pPr>
      <w:r>
        <w:t xml:space="preserve">3.2 Works closely with the Principal/Chief Executive and SLT Team to provide the Board with concise and appropriate reports to enable them to act effectively and efficiently. </w:t>
      </w:r>
    </w:p>
    <w:p w14:paraId="547B915D" w14:textId="77777777" w:rsidR="00921D2A" w:rsidRDefault="00026044">
      <w:pPr>
        <w:ind w:left="703"/>
      </w:pPr>
      <w:r>
        <w:t xml:space="preserve">3.3 Agree an annual </w:t>
      </w:r>
      <w:proofErr w:type="gramStart"/>
      <w:r>
        <w:t>time-table</w:t>
      </w:r>
      <w:proofErr w:type="gramEnd"/>
      <w:r>
        <w:t xml:space="preserve"> and calendar of business for all meetings of the Corporation and its Committees. </w:t>
      </w:r>
    </w:p>
    <w:p w14:paraId="2384877C" w14:textId="77777777" w:rsidR="00921D2A" w:rsidRDefault="00026044">
      <w:pPr>
        <w:ind w:left="290" w:firstLine="0"/>
      </w:pPr>
      <w:r>
        <w:t xml:space="preserve">3.4 Maintain a record of outstanding business of the Corporation and its Committees </w:t>
      </w:r>
    </w:p>
    <w:p w14:paraId="2E4E6CB3" w14:textId="77777777" w:rsidR="00921D2A" w:rsidRDefault="00026044">
      <w:pPr>
        <w:ind w:left="290" w:firstLine="0"/>
      </w:pPr>
      <w:r>
        <w:t xml:space="preserve">3.5 Give proper written notice of all meetings and distribute the agendas and supporting papers. </w:t>
      </w:r>
    </w:p>
    <w:p w14:paraId="11ACE1E7" w14:textId="77777777" w:rsidR="00921D2A" w:rsidRDefault="00026044">
      <w:pPr>
        <w:ind w:left="290" w:firstLine="0"/>
      </w:pPr>
      <w:r>
        <w:t xml:space="preserve">3.6 Monitor the quoracy of meetings and advise the Corporation as appropriate. </w:t>
      </w:r>
    </w:p>
    <w:p w14:paraId="30630A59" w14:textId="77777777" w:rsidR="00921D2A" w:rsidRDefault="00026044">
      <w:pPr>
        <w:spacing w:after="0" w:line="259" w:lineRule="auto"/>
        <w:ind w:left="0" w:firstLine="0"/>
      </w:pPr>
      <w:r>
        <w:t xml:space="preserve"> </w:t>
      </w:r>
    </w:p>
    <w:p w14:paraId="6290D158" w14:textId="77777777" w:rsidR="00921D2A" w:rsidRDefault="00026044">
      <w:pPr>
        <w:pStyle w:val="Heading1"/>
        <w:ind w:left="278"/>
      </w:pPr>
      <w:r>
        <w:t xml:space="preserve">4. Minutes </w:t>
      </w:r>
    </w:p>
    <w:p w14:paraId="68BC1514" w14:textId="77777777" w:rsidR="00921D2A" w:rsidRDefault="00026044">
      <w:pPr>
        <w:spacing w:after="0" w:line="259" w:lineRule="auto"/>
        <w:ind w:left="643" w:firstLine="0"/>
      </w:pPr>
      <w:r>
        <w:rPr>
          <w:b/>
        </w:rPr>
        <w:t xml:space="preserve"> </w:t>
      </w:r>
    </w:p>
    <w:p w14:paraId="128180A0" w14:textId="77777777" w:rsidR="00921D2A" w:rsidRDefault="00026044">
      <w:pPr>
        <w:ind w:left="290" w:firstLine="0"/>
      </w:pPr>
      <w:r>
        <w:t>4.1 Distribute draft minutes when approved by the Chair.</w:t>
      </w:r>
      <w:r>
        <w:rPr>
          <w:b/>
        </w:rPr>
        <w:t xml:space="preserve"> </w:t>
      </w:r>
    </w:p>
    <w:p w14:paraId="0D30443C" w14:textId="77777777" w:rsidR="00921D2A" w:rsidRDefault="00026044">
      <w:pPr>
        <w:ind w:left="703"/>
      </w:pPr>
      <w:r>
        <w:t>4.2 Agree with the Chair and Principal/Chief Executive any follow-up instructions that arise from the minutes and ensure that follow-up action is reported, when appropriate, to the next meeting of the Corporation.</w:t>
      </w:r>
      <w:r>
        <w:rPr>
          <w:b/>
        </w:rPr>
        <w:t xml:space="preserve"> </w:t>
      </w:r>
    </w:p>
    <w:p w14:paraId="0FB65790" w14:textId="77777777" w:rsidR="00921D2A" w:rsidRDefault="00026044">
      <w:pPr>
        <w:ind w:left="290" w:firstLine="0"/>
      </w:pPr>
      <w:r>
        <w:t xml:space="preserve">4.3 Maintain a record of minutes and publication on the college website </w:t>
      </w:r>
      <w:r>
        <w:rPr>
          <w:b/>
        </w:rPr>
        <w:t xml:space="preserve"> </w:t>
      </w:r>
    </w:p>
    <w:p w14:paraId="6149F7C4" w14:textId="77777777" w:rsidR="00921D2A" w:rsidRDefault="00026044">
      <w:pPr>
        <w:ind w:left="290" w:firstLine="0"/>
      </w:pPr>
      <w:r>
        <w:t>4.4 Maintain a confidential file relating to sensitive issues.</w:t>
      </w:r>
      <w:r>
        <w:rPr>
          <w:b/>
        </w:rPr>
        <w:t xml:space="preserve"> </w:t>
      </w:r>
    </w:p>
    <w:p w14:paraId="6DB30CD7" w14:textId="77777777" w:rsidR="00921D2A" w:rsidRDefault="00026044">
      <w:pPr>
        <w:spacing w:after="0" w:line="259" w:lineRule="auto"/>
        <w:ind w:left="0" w:firstLine="0"/>
      </w:pPr>
      <w:r>
        <w:t xml:space="preserve"> </w:t>
      </w:r>
    </w:p>
    <w:p w14:paraId="090090DD" w14:textId="77777777" w:rsidR="00921D2A" w:rsidRDefault="00026044">
      <w:pPr>
        <w:pStyle w:val="Heading1"/>
        <w:ind w:left="278"/>
      </w:pPr>
      <w:r>
        <w:t xml:space="preserve">5. Membership </w:t>
      </w:r>
    </w:p>
    <w:p w14:paraId="75C23264" w14:textId="77777777" w:rsidR="00921D2A" w:rsidRDefault="00026044">
      <w:pPr>
        <w:spacing w:after="0" w:line="259" w:lineRule="auto"/>
        <w:ind w:left="643" w:firstLine="0"/>
      </w:pPr>
      <w:r>
        <w:rPr>
          <w:b/>
        </w:rPr>
        <w:t xml:space="preserve"> </w:t>
      </w:r>
    </w:p>
    <w:p w14:paraId="36142ACD" w14:textId="77777777" w:rsidR="00921D2A" w:rsidRDefault="00026044">
      <w:pPr>
        <w:ind w:left="703"/>
      </w:pPr>
      <w:r>
        <w:t>5.1 Monitor appointment to the Corporation and Committees and ensure as far as possible, having regard to the Register of Members’ Interests, members’ eligibility.</w:t>
      </w:r>
      <w:r>
        <w:rPr>
          <w:b/>
        </w:rPr>
        <w:t xml:space="preserve"> </w:t>
      </w:r>
    </w:p>
    <w:p w14:paraId="3EBAD9B5" w14:textId="77777777" w:rsidR="00921D2A" w:rsidRDefault="00026044">
      <w:pPr>
        <w:ind w:left="703"/>
      </w:pPr>
      <w:r>
        <w:t xml:space="preserve">5.2 Maintain an attendance record of Governors, notifying any Governors whose membership lapses </w:t>
      </w:r>
      <w:proofErr w:type="gramStart"/>
      <w:r>
        <w:t>as a result of</w:t>
      </w:r>
      <w:proofErr w:type="gramEnd"/>
      <w:r>
        <w:t xml:space="preserve"> non-attendance or who become disqualified for some other reason.</w:t>
      </w:r>
      <w:r>
        <w:rPr>
          <w:b/>
        </w:rPr>
        <w:t xml:space="preserve"> </w:t>
      </w:r>
    </w:p>
    <w:p w14:paraId="213EC96D" w14:textId="77777777" w:rsidR="00921D2A" w:rsidRDefault="00026044">
      <w:pPr>
        <w:ind w:left="703"/>
      </w:pPr>
      <w:r>
        <w:t>5.3 Maintain a record of Corporation Membership, provide advance notice to the Corporation of expected vacancies and notify the Corporation of actual vacancies.  As appropriate, advise the Chair of the need for the Search Committee to be called, arrange for staff and student elections as appropriate, and provide advice to the Search Committee on recruitment strategies and good practice.</w:t>
      </w:r>
      <w:r>
        <w:rPr>
          <w:b/>
        </w:rPr>
        <w:t xml:space="preserve"> </w:t>
      </w:r>
    </w:p>
    <w:p w14:paraId="00C217D1" w14:textId="77777777" w:rsidR="00921D2A" w:rsidRDefault="00026044">
      <w:pPr>
        <w:spacing w:after="27"/>
        <w:ind w:left="703"/>
      </w:pPr>
      <w:r>
        <w:t>5.4 Liaise with new Corporation Members over their appointment and undertake induction activities including appointment of mentors, access to the on-line portal and setting up external induction.  Maintain a record of induction and probationary review.</w:t>
      </w:r>
      <w:r>
        <w:rPr>
          <w:b/>
        </w:rPr>
        <w:t xml:space="preserve"> </w:t>
      </w:r>
    </w:p>
    <w:p w14:paraId="31186FC3" w14:textId="77777777" w:rsidR="00921D2A" w:rsidRDefault="00026044">
      <w:pPr>
        <w:ind w:left="703"/>
      </w:pPr>
      <w:r>
        <w:t>5.5 Maintain the Register of Members’ Interests and advising Governors on declarations of interest.</w:t>
      </w:r>
      <w:r>
        <w:rPr>
          <w:b/>
        </w:rPr>
        <w:t xml:space="preserve"> </w:t>
      </w:r>
    </w:p>
    <w:p w14:paraId="11846695" w14:textId="77777777" w:rsidR="00921D2A" w:rsidRDefault="00026044">
      <w:pPr>
        <w:spacing w:after="0" w:line="259" w:lineRule="auto"/>
        <w:ind w:left="720" w:firstLine="0"/>
      </w:pPr>
      <w:r>
        <w:t xml:space="preserve"> </w:t>
      </w:r>
    </w:p>
    <w:p w14:paraId="1F601FD6" w14:textId="77777777" w:rsidR="00921D2A" w:rsidRDefault="00026044">
      <w:pPr>
        <w:pStyle w:val="Heading1"/>
        <w:ind w:left="278"/>
      </w:pPr>
      <w:r>
        <w:t xml:space="preserve">6. Standing Orders/Code of Conduct of the Governing Body </w:t>
      </w:r>
    </w:p>
    <w:p w14:paraId="45B20B54" w14:textId="77777777" w:rsidR="00921D2A" w:rsidRDefault="00026044">
      <w:pPr>
        <w:spacing w:after="0" w:line="259" w:lineRule="auto"/>
        <w:ind w:left="643" w:firstLine="0"/>
      </w:pPr>
      <w:r>
        <w:rPr>
          <w:b/>
        </w:rPr>
        <w:t xml:space="preserve"> </w:t>
      </w:r>
    </w:p>
    <w:p w14:paraId="5A6968A6" w14:textId="77777777" w:rsidR="00921D2A" w:rsidRDefault="00026044">
      <w:pPr>
        <w:ind w:left="703"/>
      </w:pPr>
      <w:r>
        <w:t>6.1 Facilitate communication of Governing Body matters between the Chair, Principal and Senior Staff in the College.</w:t>
      </w:r>
      <w:r>
        <w:rPr>
          <w:b/>
        </w:rPr>
        <w:t xml:space="preserve"> </w:t>
      </w:r>
    </w:p>
    <w:p w14:paraId="18E08345" w14:textId="77777777" w:rsidR="00921D2A" w:rsidRDefault="00026044">
      <w:pPr>
        <w:ind w:left="703"/>
      </w:pPr>
      <w:r>
        <w:t>6.2 Act as a reference point for all enquiries relating to the Governing Body and act as correspondent for the Corporation as appropriate</w:t>
      </w:r>
      <w:r>
        <w:rPr>
          <w:b/>
        </w:rPr>
        <w:t xml:space="preserve"> </w:t>
      </w:r>
    </w:p>
    <w:p w14:paraId="7818B52C" w14:textId="77777777" w:rsidR="00921D2A" w:rsidRDefault="00026044">
      <w:pPr>
        <w:ind w:left="703"/>
      </w:pPr>
      <w:r>
        <w:t>6.3 Provide administrative support personally or provide an appropriate alternative to the Chair of Governors, Chairs of Committee and to individual Governors as required in connection with Corporation business.</w:t>
      </w:r>
      <w:r>
        <w:rPr>
          <w:b/>
        </w:rPr>
        <w:t xml:space="preserve"> </w:t>
      </w:r>
    </w:p>
    <w:p w14:paraId="66EB4148" w14:textId="77777777" w:rsidR="00921D2A" w:rsidRDefault="00026044">
      <w:pPr>
        <w:ind w:left="290" w:firstLine="0"/>
      </w:pPr>
      <w:r>
        <w:t>6.4 Administer the reimbursement of any Governors’ expenses.</w:t>
      </w:r>
      <w:r>
        <w:rPr>
          <w:b/>
        </w:rPr>
        <w:t xml:space="preserve"> </w:t>
      </w:r>
    </w:p>
    <w:p w14:paraId="6A34615D" w14:textId="77777777" w:rsidR="00921D2A" w:rsidRDefault="00026044">
      <w:pPr>
        <w:spacing w:after="0" w:line="259" w:lineRule="auto"/>
        <w:ind w:left="0" w:firstLine="0"/>
      </w:pPr>
      <w:r>
        <w:lastRenderedPageBreak/>
        <w:t xml:space="preserve"> </w:t>
      </w:r>
    </w:p>
    <w:p w14:paraId="76881070" w14:textId="77777777" w:rsidR="00921D2A" w:rsidRDefault="00026044">
      <w:pPr>
        <w:pStyle w:val="Heading1"/>
        <w:ind w:left="278"/>
      </w:pPr>
      <w:r>
        <w:t xml:space="preserve">7. Governance </w:t>
      </w:r>
    </w:p>
    <w:p w14:paraId="5CEB88DB" w14:textId="77777777" w:rsidR="00921D2A" w:rsidRDefault="00026044">
      <w:pPr>
        <w:spacing w:after="0" w:line="259" w:lineRule="auto"/>
        <w:ind w:left="643" w:firstLine="0"/>
      </w:pPr>
      <w:r>
        <w:rPr>
          <w:b/>
        </w:rPr>
        <w:t xml:space="preserve"> </w:t>
      </w:r>
    </w:p>
    <w:p w14:paraId="52EE1040" w14:textId="15BD8070" w:rsidR="00921D2A" w:rsidRDefault="00026044">
      <w:pPr>
        <w:ind w:left="703"/>
      </w:pPr>
      <w:r>
        <w:t>7.1 Prepare reports to the Board and other issues falling within the remit of the Clerk to the</w:t>
      </w:r>
      <w:r w:rsidR="0040070B">
        <w:t xml:space="preserve"> </w:t>
      </w:r>
      <w:r>
        <w:t xml:space="preserve">Corporation. </w:t>
      </w:r>
    </w:p>
    <w:p w14:paraId="11F24729" w14:textId="77777777" w:rsidR="00921D2A" w:rsidRDefault="00026044">
      <w:pPr>
        <w:ind w:left="290" w:firstLine="0"/>
      </w:pPr>
      <w:r>
        <w:t xml:space="preserve">7.2 Work with the Corporation to take the Governing Body forward in relation to governance. </w:t>
      </w:r>
    </w:p>
    <w:p w14:paraId="16A0B68E" w14:textId="77777777" w:rsidR="00921D2A" w:rsidRDefault="00026044">
      <w:pPr>
        <w:ind w:left="290" w:firstLine="0"/>
      </w:pPr>
      <w:r>
        <w:t xml:space="preserve">7.3 Supports the College as required during external inspection or review. </w:t>
      </w:r>
    </w:p>
    <w:p w14:paraId="2E882414" w14:textId="77777777" w:rsidR="00921D2A" w:rsidRDefault="00026044">
      <w:pPr>
        <w:spacing w:after="0" w:line="259" w:lineRule="auto"/>
        <w:ind w:left="0" w:firstLine="0"/>
      </w:pPr>
      <w:r>
        <w:t xml:space="preserve"> </w:t>
      </w:r>
    </w:p>
    <w:p w14:paraId="37DCD979" w14:textId="77777777" w:rsidR="00921D2A" w:rsidRDefault="00026044">
      <w:pPr>
        <w:spacing w:after="0" w:line="259" w:lineRule="auto"/>
        <w:ind w:left="0" w:firstLine="0"/>
      </w:pPr>
      <w:r>
        <w:t xml:space="preserve"> </w:t>
      </w:r>
    </w:p>
    <w:p w14:paraId="2E8FD85D" w14:textId="77777777" w:rsidR="00921D2A" w:rsidRDefault="00026044">
      <w:pPr>
        <w:pStyle w:val="Heading1"/>
        <w:ind w:left="278"/>
      </w:pPr>
      <w:r>
        <w:t xml:space="preserve">8. Governing Body Seal </w:t>
      </w:r>
    </w:p>
    <w:p w14:paraId="5F6C46B8" w14:textId="77777777" w:rsidR="00921D2A" w:rsidRDefault="00026044">
      <w:pPr>
        <w:spacing w:after="0" w:line="259" w:lineRule="auto"/>
        <w:ind w:left="643" w:firstLine="0"/>
      </w:pPr>
      <w:r>
        <w:rPr>
          <w:b/>
        </w:rPr>
        <w:t xml:space="preserve"> </w:t>
      </w:r>
    </w:p>
    <w:p w14:paraId="57E1E000" w14:textId="77777777" w:rsidR="00921D2A" w:rsidRDefault="00026044">
      <w:pPr>
        <w:ind w:left="703"/>
      </w:pPr>
      <w:r>
        <w:t>8.1 Take responsibility for the proper use of the Corporation Seal, including keeping the seal in safe custody and ensuring that all deeds and documents to which the Corporation seal has been affixed have been properly authenticated and a record made of all documents sealed.</w:t>
      </w:r>
      <w:r>
        <w:rPr>
          <w:b/>
        </w:rPr>
        <w:t xml:space="preserve"> </w:t>
      </w:r>
    </w:p>
    <w:p w14:paraId="0F5B5411" w14:textId="77777777" w:rsidR="00921D2A" w:rsidRDefault="00026044">
      <w:pPr>
        <w:spacing w:after="0" w:line="259" w:lineRule="auto"/>
        <w:ind w:left="0" w:firstLine="0"/>
      </w:pPr>
      <w:r>
        <w:t xml:space="preserve"> </w:t>
      </w:r>
    </w:p>
    <w:p w14:paraId="3DB4D184" w14:textId="77777777" w:rsidR="00921D2A" w:rsidRDefault="00026044">
      <w:pPr>
        <w:pStyle w:val="Heading1"/>
        <w:ind w:left="278"/>
      </w:pPr>
      <w:r>
        <w:t xml:space="preserve">9. Training and Self-Assessment </w:t>
      </w:r>
    </w:p>
    <w:p w14:paraId="5CD6776A" w14:textId="77777777" w:rsidR="00921D2A" w:rsidRDefault="00026044">
      <w:pPr>
        <w:spacing w:after="0" w:line="259" w:lineRule="auto"/>
        <w:ind w:left="643" w:firstLine="0"/>
      </w:pPr>
      <w:r>
        <w:rPr>
          <w:b/>
        </w:rPr>
        <w:t xml:space="preserve"> </w:t>
      </w:r>
    </w:p>
    <w:p w14:paraId="2AAFFBC5" w14:textId="77777777" w:rsidR="00921D2A" w:rsidRDefault="00026044">
      <w:pPr>
        <w:ind w:left="703"/>
      </w:pPr>
      <w:r>
        <w:t>9.1 Lead on the training and development of the Board and provide support for Governors in their role.</w:t>
      </w:r>
      <w:r>
        <w:rPr>
          <w:b/>
        </w:rPr>
        <w:t xml:space="preserve"> </w:t>
      </w:r>
    </w:p>
    <w:p w14:paraId="3C5A7B60" w14:textId="77777777" w:rsidR="00921D2A" w:rsidRDefault="00026044">
      <w:pPr>
        <w:ind w:left="703"/>
      </w:pPr>
      <w:r>
        <w:t>9.2 Facilitate induction and training programmes for Corporation Members, participate as appropriate, and manage any associated budget.</w:t>
      </w:r>
      <w:r>
        <w:rPr>
          <w:b/>
        </w:rPr>
        <w:t xml:space="preserve"> </w:t>
      </w:r>
    </w:p>
    <w:p w14:paraId="763BDE4D" w14:textId="77777777" w:rsidR="00921D2A" w:rsidRDefault="00026044">
      <w:pPr>
        <w:ind w:left="703"/>
      </w:pPr>
      <w:r>
        <w:t>9.3 Facilitate the Governing Body in the annual review of its performance including external board review.</w:t>
      </w:r>
      <w:r>
        <w:rPr>
          <w:b/>
        </w:rPr>
        <w:t xml:space="preserve"> </w:t>
      </w:r>
    </w:p>
    <w:p w14:paraId="71CC144D" w14:textId="77777777" w:rsidR="00921D2A" w:rsidRDefault="00026044">
      <w:pPr>
        <w:ind w:left="703"/>
      </w:pPr>
      <w:r>
        <w:t xml:space="preserve">9.4 Attend appropriate conferences and training events to keep </w:t>
      </w:r>
      <w:proofErr w:type="gramStart"/>
      <w:r>
        <w:t>up-to-date</w:t>
      </w:r>
      <w:proofErr w:type="gramEnd"/>
      <w:r>
        <w:t xml:space="preserve"> with current trends and seek to introduce change/good practice as appropriate.</w:t>
      </w:r>
      <w:r>
        <w:rPr>
          <w:b/>
        </w:rPr>
        <w:t xml:space="preserve"> </w:t>
      </w:r>
    </w:p>
    <w:p w14:paraId="3D33B034" w14:textId="77777777" w:rsidR="00921D2A" w:rsidRDefault="00026044">
      <w:pPr>
        <w:spacing w:after="0" w:line="259" w:lineRule="auto"/>
        <w:ind w:left="0" w:firstLine="0"/>
      </w:pPr>
      <w:r>
        <w:t xml:space="preserve"> </w:t>
      </w:r>
    </w:p>
    <w:p w14:paraId="02FB99D4" w14:textId="77777777" w:rsidR="00921D2A" w:rsidRDefault="00026044">
      <w:pPr>
        <w:pStyle w:val="Heading1"/>
        <w:ind w:left="278"/>
      </w:pPr>
      <w:r>
        <w:t xml:space="preserve">10. Public Interest Disclosure Procedure  </w:t>
      </w:r>
    </w:p>
    <w:p w14:paraId="094912D1" w14:textId="77777777" w:rsidR="00921D2A" w:rsidRDefault="00026044">
      <w:pPr>
        <w:spacing w:after="0" w:line="259" w:lineRule="auto"/>
        <w:ind w:left="643" w:firstLine="0"/>
      </w:pPr>
      <w:r>
        <w:rPr>
          <w:b/>
        </w:rPr>
        <w:t xml:space="preserve"> </w:t>
      </w:r>
    </w:p>
    <w:p w14:paraId="53638344" w14:textId="77777777" w:rsidR="00921D2A" w:rsidRDefault="00026044">
      <w:pPr>
        <w:ind w:left="290" w:firstLine="0"/>
      </w:pPr>
      <w:r>
        <w:t>10.1 Monitor the provisions of the Public Interest Disclosure changed Circumstances.</w:t>
      </w:r>
      <w:r>
        <w:rPr>
          <w:b/>
        </w:rPr>
        <w:t xml:space="preserve"> </w:t>
      </w:r>
    </w:p>
    <w:p w14:paraId="2BAFA009" w14:textId="77777777" w:rsidR="00921D2A" w:rsidRDefault="00026044">
      <w:pPr>
        <w:ind w:left="703"/>
      </w:pPr>
      <w:r>
        <w:t>10.2 Carry out the role of designated assessor for the purposes of the Public Disclosure Procedure.</w:t>
      </w:r>
      <w:r>
        <w:rPr>
          <w:b/>
        </w:rPr>
        <w:t xml:space="preserve"> </w:t>
      </w:r>
    </w:p>
    <w:p w14:paraId="0B9B49BF" w14:textId="77777777" w:rsidR="00921D2A" w:rsidRDefault="00026044">
      <w:pPr>
        <w:spacing w:after="0" w:line="259" w:lineRule="auto"/>
        <w:ind w:left="406" w:firstLine="0"/>
      </w:pPr>
      <w:r>
        <w:rPr>
          <w:b/>
        </w:rPr>
        <w:t xml:space="preserve"> </w:t>
      </w:r>
    </w:p>
    <w:p w14:paraId="5F68DB02" w14:textId="77777777" w:rsidR="00921D2A" w:rsidRDefault="00026044">
      <w:pPr>
        <w:numPr>
          <w:ilvl w:val="0"/>
          <w:numId w:val="2"/>
        </w:numPr>
        <w:spacing w:after="0" w:line="259" w:lineRule="auto"/>
        <w:ind w:hanging="360"/>
      </w:pPr>
      <w:r>
        <w:rPr>
          <w:b/>
        </w:rPr>
        <w:t xml:space="preserve">Policy: </w:t>
      </w:r>
    </w:p>
    <w:p w14:paraId="54A6C586" w14:textId="77777777" w:rsidR="00921D2A" w:rsidRDefault="00026044">
      <w:pPr>
        <w:spacing w:after="0" w:line="259" w:lineRule="auto"/>
        <w:ind w:left="643" w:firstLine="0"/>
      </w:pPr>
      <w:r>
        <w:rPr>
          <w:b/>
        </w:rPr>
        <w:t xml:space="preserve"> </w:t>
      </w:r>
    </w:p>
    <w:p w14:paraId="1CF491CE" w14:textId="77777777" w:rsidR="00921D2A" w:rsidRDefault="00026044">
      <w:pPr>
        <w:numPr>
          <w:ilvl w:val="1"/>
          <w:numId w:val="2"/>
        </w:numPr>
        <w:ind w:hanging="403"/>
      </w:pPr>
      <w:r>
        <w:t xml:space="preserve">Ensures that the College has a robust policy framework ensuring appropriate approval of </w:t>
      </w:r>
      <w:proofErr w:type="gramStart"/>
      <w:r>
        <w:t>College</w:t>
      </w:r>
      <w:proofErr w:type="gramEnd"/>
      <w:r>
        <w:t xml:space="preserve"> policies through the Board and committees as required and maintaining oversight of the organisation’s policy register and timeliness of policy renewal and implementation, ensuring consistency in policy presentation and approval.</w:t>
      </w:r>
      <w:r>
        <w:rPr>
          <w:b/>
        </w:rPr>
        <w:t xml:space="preserve"> </w:t>
      </w:r>
    </w:p>
    <w:p w14:paraId="6D8A436E" w14:textId="77777777" w:rsidR="00921D2A" w:rsidRDefault="00026044">
      <w:pPr>
        <w:numPr>
          <w:ilvl w:val="1"/>
          <w:numId w:val="2"/>
        </w:numPr>
        <w:ind w:hanging="403"/>
      </w:pPr>
      <w:r>
        <w:t xml:space="preserve">Ensures best practice in the development and presentation of </w:t>
      </w:r>
      <w:proofErr w:type="gramStart"/>
      <w:r>
        <w:t>College</w:t>
      </w:r>
      <w:proofErr w:type="gramEnd"/>
      <w:r>
        <w:t xml:space="preserve"> policies, with compliance to statutory and best practice requirements as appropriate.</w:t>
      </w:r>
      <w:r>
        <w:rPr>
          <w:b/>
        </w:rPr>
        <w:t xml:space="preserve"> </w:t>
      </w:r>
    </w:p>
    <w:p w14:paraId="6C49CA9E" w14:textId="77777777" w:rsidR="00921D2A" w:rsidRDefault="00026044">
      <w:pPr>
        <w:spacing w:after="0" w:line="259" w:lineRule="auto"/>
        <w:ind w:left="0" w:firstLine="0"/>
      </w:pPr>
      <w:r>
        <w:rPr>
          <w:b/>
        </w:rPr>
        <w:t xml:space="preserve"> </w:t>
      </w:r>
    </w:p>
    <w:p w14:paraId="65EF12BF" w14:textId="77777777" w:rsidR="00921D2A" w:rsidRDefault="00026044">
      <w:pPr>
        <w:numPr>
          <w:ilvl w:val="0"/>
          <w:numId w:val="2"/>
        </w:numPr>
        <w:spacing w:after="0" w:line="259" w:lineRule="auto"/>
        <w:ind w:hanging="360"/>
      </w:pPr>
      <w:r>
        <w:rPr>
          <w:b/>
        </w:rPr>
        <w:t xml:space="preserve">Data Protection:  </w:t>
      </w:r>
    </w:p>
    <w:p w14:paraId="1FAF1343" w14:textId="77777777" w:rsidR="00921D2A" w:rsidRDefault="00026044">
      <w:pPr>
        <w:spacing w:after="0" w:line="259" w:lineRule="auto"/>
        <w:ind w:left="643" w:firstLine="0"/>
      </w:pPr>
      <w:r>
        <w:rPr>
          <w:b/>
        </w:rPr>
        <w:t xml:space="preserve"> </w:t>
      </w:r>
    </w:p>
    <w:p w14:paraId="1A82BE12" w14:textId="77777777" w:rsidR="00921D2A" w:rsidRDefault="00026044">
      <w:pPr>
        <w:numPr>
          <w:ilvl w:val="1"/>
          <w:numId w:val="2"/>
        </w:numPr>
        <w:ind w:hanging="403"/>
      </w:pPr>
      <w:r>
        <w:t xml:space="preserve">Undertake the Role of the Data Protection Officer for the College.  </w:t>
      </w:r>
      <w:r>
        <w:rPr>
          <w:b/>
        </w:rPr>
        <w:t xml:space="preserve"> </w:t>
      </w:r>
    </w:p>
    <w:p w14:paraId="24C26C04" w14:textId="77777777" w:rsidR="00921D2A" w:rsidRDefault="00026044">
      <w:pPr>
        <w:numPr>
          <w:ilvl w:val="1"/>
          <w:numId w:val="2"/>
        </w:numPr>
        <w:ind w:hanging="403"/>
      </w:pPr>
      <w:r>
        <w:t>Ensure the College complies with Data Protection law and regulations.</w:t>
      </w:r>
      <w:r>
        <w:rPr>
          <w:b/>
        </w:rPr>
        <w:t xml:space="preserve"> </w:t>
      </w:r>
    </w:p>
    <w:p w14:paraId="51B6A720" w14:textId="77777777" w:rsidR="00921D2A" w:rsidRDefault="00026044">
      <w:pPr>
        <w:numPr>
          <w:ilvl w:val="1"/>
          <w:numId w:val="2"/>
        </w:numPr>
        <w:ind w:hanging="403"/>
      </w:pPr>
      <w:r>
        <w:t>Provides advice, guidance and information to the organisation and those processing information with regards to data protection obligations. Coordinates responses on behalf of the organisation to information requests received under General Data Protection Regulations.</w:t>
      </w:r>
      <w:r>
        <w:rPr>
          <w:b/>
        </w:rPr>
        <w:t xml:space="preserve"> </w:t>
      </w:r>
    </w:p>
    <w:p w14:paraId="67365003" w14:textId="77777777" w:rsidR="00921D2A" w:rsidRDefault="00026044">
      <w:pPr>
        <w:numPr>
          <w:ilvl w:val="1"/>
          <w:numId w:val="2"/>
        </w:numPr>
        <w:ind w:hanging="403"/>
      </w:pPr>
      <w:r>
        <w:t xml:space="preserve">Provide advice, guidance and information to the organisation and those processing information with regards to freedom of information obligations. </w:t>
      </w:r>
      <w:r>
        <w:rPr>
          <w:b/>
        </w:rPr>
        <w:t xml:space="preserve"> </w:t>
      </w:r>
    </w:p>
    <w:p w14:paraId="29A877AE" w14:textId="77777777" w:rsidR="00921D2A" w:rsidRDefault="00026044">
      <w:pPr>
        <w:numPr>
          <w:ilvl w:val="1"/>
          <w:numId w:val="2"/>
        </w:numPr>
        <w:ind w:hanging="403"/>
      </w:pPr>
      <w:r>
        <w:t xml:space="preserve">Works with departments across the College to ensure systems and controls are in place to enable compliance with General Data Protection regulations, Freedom of Information legislation and any other relevant legal requirements. </w:t>
      </w:r>
      <w:r>
        <w:rPr>
          <w:b/>
        </w:rPr>
        <w:t xml:space="preserve"> </w:t>
      </w:r>
    </w:p>
    <w:p w14:paraId="3F0419F7" w14:textId="77777777" w:rsidR="00921D2A" w:rsidRDefault="00026044">
      <w:pPr>
        <w:numPr>
          <w:ilvl w:val="1"/>
          <w:numId w:val="2"/>
        </w:numPr>
        <w:ind w:hanging="403"/>
      </w:pPr>
      <w:r>
        <w:t>Oversee the College’s data retention and archiving procedures, manage the archiving budget and be the contract manager for the external archiving/scanning service.</w:t>
      </w:r>
      <w:r>
        <w:rPr>
          <w:b/>
        </w:rPr>
        <w:t xml:space="preserve"> </w:t>
      </w:r>
    </w:p>
    <w:p w14:paraId="1B64E4B6" w14:textId="77777777" w:rsidR="00921D2A" w:rsidRDefault="00026044">
      <w:pPr>
        <w:spacing w:after="0" w:line="259" w:lineRule="auto"/>
        <w:ind w:left="406" w:firstLine="0"/>
      </w:pPr>
      <w:r>
        <w:rPr>
          <w:b/>
        </w:rPr>
        <w:t xml:space="preserve"> </w:t>
      </w:r>
    </w:p>
    <w:p w14:paraId="08A6D4A4" w14:textId="77777777" w:rsidR="00921D2A" w:rsidRDefault="00026044">
      <w:pPr>
        <w:numPr>
          <w:ilvl w:val="0"/>
          <w:numId w:val="2"/>
        </w:numPr>
        <w:spacing w:after="0" w:line="259" w:lineRule="auto"/>
        <w:ind w:hanging="360"/>
      </w:pPr>
      <w:r>
        <w:rPr>
          <w:b/>
        </w:rPr>
        <w:lastRenderedPageBreak/>
        <w:t xml:space="preserve">Strategic Risk Management:  </w:t>
      </w:r>
    </w:p>
    <w:p w14:paraId="033845BD" w14:textId="77777777" w:rsidR="00921D2A" w:rsidRDefault="00026044">
      <w:pPr>
        <w:spacing w:after="0" w:line="259" w:lineRule="auto"/>
        <w:ind w:left="643" w:firstLine="0"/>
      </w:pPr>
      <w:r>
        <w:rPr>
          <w:b/>
        </w:rPr>
        <w:t xml:space="preserve"> </w:t>
      </w:r>
    </w:p>
    <w:p w14:paraId="20D812F1" w14:textId="77777777" w:rsidR="00921D2A" w:rsidRDefault="00026044">
      <w:pPr>
        <w:numPr>
          <w:ilvl w:val="1"/>
          <w:numId w:val="2"/>
        </w:numPr>
        <w:ind w:hanging="403"/>
      </w:pPr>
      <w:r>
        <w:t>Work with the Board and Executive Team to ensure appropriate arrangements for risk management and control are in place, supported by a robust assurance framework.</w:t>
      </w:r>
      <w:r>
        <w:rPr>
          <w:b/>
        </w:rPr>
        <w:t xml:space="preserve"> </w:t>
      </w:r>
    </w:p>
    <w:p w14:paraId="1C5B72A2" w14:textId="77777777" w:rsidR="00921D2A" w:rsidRDefault="00026044">
      <w:pPr>
        <w:numPr>
          <w:ilvl w:val="1"/>
          <w:numId w:val="2"/>
        </w:numPr>
        <w:ind w:hanging="403"/>
      </w:pPr>
      <w:r>
        <w:t>Contribute to the overall Financial Management of the college specifically managing Risk Management and Internal Control.</w:t>
      </w:r>
      <w:r>
        <w:rPr>
          <w:b/>
        </w:rPr>
        <w:t xml:space="preserve"> </w:t>
      </w:r>
    </w:p>
    <w:p w14:paraId="7B497B7A" w14:textId="77777777" w:rsidR="00921D2A" w:rsidRPr="002A15B5" w:rsidRDefault="00026044">
      <w:pPr>
        <w:numPr>
          <w:ilvl w:val="1"/>
          <w:numId w:val="2"/>
        </w:numPr>
        <w:ind w:hanging="403"/>
      </w:pPr>
      <w:r>
        <w:t>Report to the Audit Committee on Risk, Control and Compliance issues working effectively with the Principal, Director of Finance and Chair of Audit Committee.</w:t>
      </w:r>
      <w:r>
        <w:rPr>
          <w:b/>
        </w:rPr>
        <w:t xml:space="preserve"> </w:t>
      </w:r>
    </w:p>
    <w:p w14:paraId="4090D373" w14:textId="77777777" w:rsidR="002A15B5" w:rsidRDefault="002A15B5" w:rsidP="002218C5">
      <w:pPr>
        <w:ind w:left="0" w:firstLine="0"/>
        <w:rPr>
          <w:b/>
        </w:rPr>
      </w:pPr>
    </w:p>
    <w:p w14:paraId="5562EAC1" w14:textId="5CBCB7B7" w:rsidR="00DC6D3F" w:rsidRDefault="00DC6D3F" w:rsidP="008A4017">
      <w:pPr>
        <w:pStyle w:val="ListParagraph"/>
        <w:numPr>
          <w:ilvl w:val="0"/>
          <w:numId w:val="2"/>
        </w:numPr>
        <w:rPr>
          <w:b/>
          <w:bCs/>
        </w:rPr>
      </w:pPr>
      <w:r w:rsidRPr="008A4017">
        <w:rPr>
          <w:b/>
          <w:bCs/>
        </w:rPr>
        <w:t>Emerging Risk and AI Governance:</w:t>
      </w:r>
    </w:p>
    <w:p w14:paraId="3F3EA097" w14:textId="77777777" w:rsidR="008A4017" w:rsidRPr="008A4017" w:rsidRDefault="008A4017" w:rsidP="008A4017">
      <w:pPr>
        <w:pStyle w:val="ListParagraph"/>
        <w:ind w:left="628" w:firstLine="0"/>
        <w:rPr>
          <w:b/>
          <w:bCs/>
        </w:rPr>
      </w:pPr>
    </w:p>
    <w:p w14:paraId="6B30271D" w14:textId="2381E17C" w:rsidR="00921D2A" w:rsidRDefault="00DC6D3F" w:rsidP="008A4017">
      <w:pPr>
        <w:numPr>
          <w:ilvl w:val="1"/>
          <w:numId w:val="2"/>
        </w:numPr>
        <w:ind w:hanging="403"/>
      </w:pPr>
      <w:r>
        <w:t>The Director of Governance will support the Corporation in maintaining effective oversight of emerging areas of institutional risk, including the ethical, transparent and compliant use of artificial intelligence. This will include ensuring that appropriate governance arrangements are in place for AI-related complaints, concerns and appeals, and that the Board receives clear assurance on how such matters are managed through the College’s existing complaints, data protection, academic, safeguarding and quality assurance frameworks.</w:t>
      </w:r>
    </w:p>
    <w:p w14:paraId="51876256" w14:textId="77777777" w:rsidR="00921D2A" w:rsidRDefault="00026044">
      <w:pPr>
        <w:numPr>
          <w:ilvl w:val="1"/>
          <w:numId w:val="2"/>
        </w:numPr>
        <w:ind w:hanging="403"/>
      </w:pPr>
      <w:r>
        <w:t xml:space="preserve">Take the lead role in Risk Management and Board Assurance ensuring that Risk </w:t>
      </w:r>
    </w:p>
    <w:p w14:paraId="51D458CE" w14:textId="77777777" w:rsidR="00921D2A" w:rsidRDefault="00026044">
      <w:pPr>
        <w:ind w:left="708" w:firstLine="0"/>
      </w:pPr>
      <w:r>
        <w:t xml:space="preserve">Management and Board Assurance Processes are well embedded throughout the College. </w:t>
      </w:r>
      <w:r>
        <w:rPr>
          <w:b/>
        </w:rPr>
        <w:t xml:space="preserve"> </w:t>
      </w:r>
    </w:p>
    <w:p w14:paraId="5A5FAF53" w14:textId="77777777" w:rsidR="00921D2A" w:rsidRDefault="00026044">
      <w:pPr>
        <w:numPr>
          <w:ilvl w:val="1"/>
          <w:numId w:val="2"/>
        </w:numPr>
        <w:ind w:hanging="403"/>
      </w:pPr>
      <w:r>
        <w:t>Ensure that all areas Cross College are compliant with Risk and Board Assurance processes, including having an up-to-date area risk register and board assurance plan which is approved by the Audit and Risk committee.</w:t>
      </w:r>
      <w:r>
        <w:rPr>
          <w:b/>
        </w:rPr>
        <w:t xml:space="preserve"> </w:t>
      </w:r>
    </w:p>
    <w:p w14:paraId="23D5F0D9" w14:textId="77777777" w:rsidR="00921D2A" w:rsidRDefault="00026044">
      <w:pPr>
        <w:spacing w:after="0" w:line="259" w:lineRule="auto"/>
        <w:ind w:left="0" w:firstLine="0"/>
      </w:pPr>
      <w:r>
        <w:t xml:space="preserve"> </w:t>
      </w:r>
    </w:p>
    <w:p w14:paraId="61858BAC" w14:textId="77777777" w:rsidR="00921D2A" w:rsidRDefault="00026044">
      <w:pPr>
        <w:numPr>
          <w:ilvl w:val="0"/>
          <w:numId w:val="2"/>
        </w:numPr>
        <w:spacing w:after="0" w:line="259" w:lineRule="auto"/>
        <w:ind w:hanging="360"/>
      </w:pPr>
      <w:r>
        <w:rPr>
          <w:b/>
        </w:rPr>
        <w:t xml:space="preserve">Internal Audit Control Systems:  </w:t>
      </w:r>
    </w:p>
    <w:p w14:paraId="5B4C3354" w14:textId="77777777" w:rsidR="00921D2A" w:rsidRDefault="00026044">
      <w:pPr>
        <w:spacing w:after="0" w:line="259" w:lineRule="auto"/>
        <w:ind w:left="643" w:firstLine="0"/>
      </w:pPr>
      <w:r>
        <w:rPr>
          <w:b/>
        </w:rPr>
        <w:t xml:space="preserve"> </w:t>
      </w:r>
    </w:p>
    <w:p w14:paraId="155A024C" w14:textId="77777777" w:rsidR="00921D2A" w:rsidRDefault="00026044">
      <w:pPr>
        <w:numPr>
          <w:ilvl w:val="1"/>
          <w:numId w:val="2"/>
        </w:numPr>
        <w:ind w:hanging="403"/>
      </w:pPr>
      <w:r>
        <w:t>Ensure that there are appropriate Internal Control systems in place and the Internal Audit Strategy is followed accordingly, reporting to Audit Committee.</w:t>
      </w:r>
      <w:r>
        <w:rPr>
          <w:b/>
        </w:rPr>
        <w:t xml:space="preserve"> </w:t>
      </w:r>
    </w:p>
    <w:p w14:paraId="3916DCD9" w14:textId="77777777" w:rsidR="00921D2A" w:rsidRDefault="00026044">
      <w:pPr>
        <w:numPr>
          <w:ilvl w:val="1"/>
          <w:numId w:val="2"/>
        </w:numPr>
        <w:ind w:hanging="403"/>
      </w:pPr>
      <w:r>
        <w:t>Be the main contact with the Internal Audit Service and ensure effective contract management.</w:t>
      </w:r>
      <w:r>
        <w:rPr>
          <w:b/>
        </w:rPr>
        <w:t xml:space="preserve"> </w:t>
      </w:r>
    </w:p>
    <w:p w14:paraId="3D23565C" w14:textId="77777777" w:rsidR="00921D2A" w:rsidRDefault="00026044">
      <w:pPr>
        <w:numPr>
          <w:ilvl w:val="1"/>
          <w:numId w:val="2"/>
        </w:numPr>
        <w:ind w:hanging="403"/>
      </w:pPr>
      <w:r>
        <w:t xml:space="preserve">Ensure all audits are effectively coordinated within the College liaising with </w:t>
      </w:r>
      <w:proofErr w:type="gramStart"/>
      <w:r>
        <w:t>College</w:t>
      </w:r>
      <w:proofErr w:type="gramEnd"/>
      <w:r>
        <w:t xml:space="preserve"> managers and auditors as appropriate and manage all pre-audit work.</w:t>
      </w:r>
      <w:r>
        <w:rPr>
          <w:b/>
        </w:rPr>
        <w:t xml:space="preserve"> </w:t>
      </w:r>
    </w:p>
    <w:p w14:paraId="0FB4E5FC" w14:textId="77777777" w:rsidR="00921D2A" w:rsidRDefault="00026044">
      <w:pPr>
        <w:numPr>
          <w:ilvl w:val="1"/>
          <w:numId w:val="2"/>
        </w:numPr>
        <w:spacing w:after="0" w:line="242" w:lineRule="auto"/>
        <w:ind w:hanging="403"/>
      </w:pPr>
      <w:r>
        <w:t>Ensure all Audit recommendations (including internal audit, external audit, funding bodies i.e., ESF etc) are tracked and implemented in accordance with agreed actions and reported to SLT and Audit and Risk Committee.</w:t>
      </w:r>
      <w:r>
        <w:rPr>
          <w:b/>
        </w:rPr>
        <w:t xml:space="preserve"> </w:t>
      </w:r>
    </w:p>
    <w:p w14:paraId="29E7B0DE" w14:textId="77777777" w:rsidR="00921D2A" w:rsidRDefault="00026044">
      <w:pPr>
        <w:spacing w:after="0" w:line="259" w:lineRule="auto"/>
        <w:ind w:left="0" w:firstLine="0"/>
      </w:pPr>
      <w:r>
        <w:rPr>
          <w:b/>
        </w:rPr>
        <w:t xml:space="preserve"> </w:t>
      </w:r>
    </w:p>
    <w:p w14:paraId="3878F098" w14:textId="77777777" w:rsidR="00921D2A" w:rsidRDefault="00026044">
      <w:pPr>
        <w:spacing w:after="0" w:line="259" w:lineRule="auto"/>
        <w:ind w:left="0" w:firstLine="0"/>
      </w:pPr>
      <w:r>
        <w:rPr>
          <w:b/>
        </w:rPr>
        <w:t xml:space="preserve"> </w:t>
      </w:r>
    </w:p>
    <w:p w14:paraId="12B2B6B0" w14:textId="7FEB2AE7" w:rsidR="00921D2A" w:rsidRDefault="00026044">
      <w:pPr>
        <w:pStyle w:val="Heading1"/>
        <w:ind w:left="278"/>
      </w:pPr>
      <w:r>
        <w:t>1</w:t>
      </w:r>
      <w:r w:rsidR="008A4017">
        <w:t>6</w:t>
      </w:r>
      <w:r>
        <w:t xml:space="preserve">. Miscellaneous </w:t>
      </w:r>
    </w:p>
    <w:p w14:paraId="6D172BA4" w14:textId="77777777" w:rsidR="00921D2A" w:rsidRDefault="00026044">
      <w:pPr>
        <w:spacing w:after="0" w:line="259" w:lineRule="auto"/>
        <w:ind w:left="643" w:firstLine="0"/>
      </w:pPr>
      <w:r>
        <w:rPr>
          <w:b/>
        </w:rPr>
        <w:t xml:space="preserve"> </w:t>
      </w:r>
    </w:p>
    <w:p w14:paraId="2CF22B24" w14:textId="6D7579AA" w:rsidR="00921D2A" w:rsidRDefault="00026044">
      <w:pPr>
        <w:ind w:left="703"/>
      </w:pPr>
      <w:r>
        <w:t>1</w:t>
      </w:r>
      <w:r w:rsidR="008A4017">
        <w:t>6</w:t>
      </w:r>
      <w:r>
        <w:t>.1 Undertake such other duties which may be required from time to time that may be appropriate to the role of Clerk to the Corporation.</w:t>
      </w:r>
      <w:r>
        <w:rPr>
          <w:b/>
        </w:rPr>
        <w:t xml:space="preserve"> </w:t>
      </w:r>
    </w:p>
    <w:p w14:paraId="616DC198" w14:textId="207927B4" w:rsidR="00921D2A" w:rsidRDefault="00026044">
      <w:pPr>
        <w:spacing w:after="26"/>
        <w:ind w:left="703"/>
      </w:pPr>
      <w:r>
        <w:t>1</w:t>
      </w:r>
      <w:r w:rsidR="008A4017">
        <w:t>6</w:t>
      </w:r>
      <w:r>
        <w:t>.2 The Governing Body recognises the independence of the Clerk in relation to other management functions within the College and expects the Clerk to show the utmost integrity in the carrying out of his/her duties.  The Clerk will have access to legal advice, independent of the College Executive as appropriate.  As part of the appraisal process, the independence of the Clerk will be reviewed.</w:t>
      </w:r>
      <w:r>
        <w:rPr>
          <w:b/>
        </w:rPr>
        <w:t xml:space="preserve"> </w:t>
      </w:r>
    </w:p>
    <w:p w14:paraId="4AA8C2EE" w14:textId="67DEBC3D" w:rsidR="00921D2A" w:rsidRDefault="00026044">
      <w:pPr>
        <w:ind w:left="703"/>
      </w:pPr>
      <w:r>
        <w:t>1</w:t>
      </w:r>
      <w:r w:rsidR="008A4017">
        <w:t>6</w:t>
      </w:r>
      <w:r>
        <w:t>.3 Conflicts of priority between the role of the Clerk to the Corporation and the postholder’s college job role to be settled between the Chair and the Principal.</w:t>
      </w:r>
      <w:r>
        <w:rPr>
          <w:b/>
        </w:rPr>
        <w:t xml:space="preserve"> </w:t>
      </w:r>
    </w:p>
    <w:p w14:paraId="474AEEB7" w14:textId="7B2BF3FC" w:rsidR="00921D2A" w:rsidRDefault="00026044">
      <w:pPr>
        <w:ind w:left="290" w:firstLine="0"/>
      </w:pPr>
      <w:r>
        <w:t>1</w:t>
      </w:r>
      <w:r w:rsidR="008A4017">
        <w:t>6</w:t>
      </w:r>
      <w:r>
        <w:t>.4 Value diversity and promote equal opportunities.</w:t>
      </w:r>
      <w:r>
        <w:rPr>
          <w:b/>
        </w:rPr>
        <w:t xml:space="preserve"> </w:t>
      </w:r>
    </w:p>
    <w:p w14:paraId="20B4BC8C" w14:textId="77777777" w:rsidR="00921D2A" w:rsidRDefault="00026044">
      <w:pPr>
        <w:spacing w:after="0" w:line="259" w:lineRule="auto"/>
        <w:ind w:left="0" w:firstLine="0"/>
      </w:pPr>
      <w:r>
        <w:rPr>
          <w:sz w:val="22"/>
        </w:rPr>
        <w:t xml:space="preserve"> </w:t>
      </w:r>
    </w:p>
    <w:p w14:paraId="50B20712" w14:textId="77777777" w:rsidR="00921D2A" w:rsidRDefault="00026044">
      <w:pPr>
        <w:spacing w:after="0" w:line="259" w:lineRule="auto"/>
        <w:ind w:left="0" w:firstLine="0"/>
      </w:pPr>
      <w:r>
        <w:rPr>
          <w:sz w:val="22"/>
        </w:rPr>
        <w:t xml:space="preserve"> </w:t>
      </w:r>
    </w:p>
    <w:p w14:paraId="58C630ED" w14:textId="77777777" w:rsidR="00921D2A" w:rsidRDefault="00026044">
      <w:pPr>
        <w:spacing w:after="0" w:line="259" w:lineRule="auto"/>
        <w:ind w:left="0" w:firstLine="0"/>
      </w:pPr>
      <w:r>
        <w:rPr>
          <w:sz w:val="22"/>
        </w:rPr>
        <w:t xml:space="preserve"> </w:t>
      </w:r>
    </w:p>
    <w:p w14:paraId="464FE9CF" w14:textId="77777777" w:rsidR="00921D2A" w:rsidRDefault="00026044">
      <w:pPr>
        <w:spacing w:after="0" w:line="259" w:lineRule="auto"/>
        <w:ind w:left="0" w:firstLine="0"/>
      </w:pPr>
      <w:r>
        <w:rPr>
          <w:sz w:val="22"/>
        </w:rPr>
        <w:t xml:space="preserve"> </w:t>
      </w:r>
    </w:p>
    <w:p w14:paraId="02C991C1" w14:textId="77777777" w:rsidR="00921D2A" w:rsidRDefault="00026044">
      <w:pPr>
        <w:spacing w:after="0" w:line="259" w:lineRule="auto"/>
        <w:ind w:left="0" w:firstLine="0"/>
      </w:pPr>
      <w:r>
        <w:rPr>
          <w:sz w:val="22"/>
        </w:rPr>
        <w:t xml:space="preserve"> </w:t>
      </w:r>
    </w:p>
    <w:p w14:paraId="09E94DA4" w14:textId="77777777" w:rsidR="00921D2A" w:rsidRDefault="00026044">
      <w:pPr>
        <w:spacing w:after="0" w:line="259" w:lineRule="auto"/>
        <w:ind w:left="0" w:firstLine="0"/>
      </w:pPr>
      <w:r>
        <w:rPr>
          <w:sz w:val="22"/>
        </w:rPr>
        <w:t xml:space="preserve"> </w:t>
      </w:r>
    </w:p>
    <w:p w14:paraId="56544CB8" w14:textId="77777777" w:rsidR="00921D2A" w:rsidRDefault="00026044">
      <w:pPr>
        <w:spacing w:after="0" w:line="259" w:lineRule="auto"/>
        <w:ind w:left="0" w:firstLine="0"/>
      </w:pPr>
      <w:r>
        <w:rPr>
          <w:sz w:val="22"/>
        </w:rPr>
        <w:t xml:space="preserve"> </w:t>
      </w:r>
    </w:p>
    <w:p w14:paraId="7B100BE4" w14:textId="77777777" w:rsidR="00921D2A" w:rsidRDefault="00026044">
      <w:pPr>
        <w:spacing w:after="0" w:line="259" w:lineRule="auto"/>
        <w:ind w:left="0" w:firstLine="0"/>
      </w:pPr>
      <w:r>
        <w:rPr>
          <w:sz w:val="22"/>
        </w:rPr>
        <w:t xml:space="preserve"> </w:t>
      </w:r>
    </w:p>
    <w:p w14:paraId="31A531AD" w14:textId="77777777" w:rsidR="00921D2A" w:rsidRDefault="00026044">
      <w:pPr>
        <w:spacing w:after="0" w:line="259" w:lineRule="auto"/>
        <w:ind w:left="0" w:firstLine="0"/>
      </w:pPr>
      <w:r>
        <w:rPr>
          <w:sz w:val="22"/>
        </w:rPr>
        <w:lastRenderedPageBreak/>
        <w:t xml:space="preserve"> </w:t>
      </w:r>
    </w:p>
    <w:p w14:paraId="296F7977" w14:textId="77777777" w:rsidR="00921D2A" w:rsidRDefault="00026044">
      <w:pPr>
        <w:spacing w:after="0" w:line="259" w:lineRule="auto"/>
        <w:ind w:left="0" w:firstLine="0"/>
      </w:pPr>
      <w:r>
        <w:rPr>
          <w:sz w:val="22"/>
        </w:rPr>
        <w:t xml:space="preserve"> </w:t>
      </w:r>
    </w:p>
    <w:p w14:paraId="349385E0" w14:textId="77777777" w:rsidR="00921D2A" w:rsidRDefault="00026044">
      <w:pPr>
        <w:spacing w:after="0" w:line="259" w:lineRule="auto"/>
        <w:ind w:left="0" w:firstLine="0"/>
      </w:pPr>
      <w:r>
        <w:rPr>
          <w:sz w:val="22"/>
        </w:rPr>
        <w:t xml:space="preserve"> </w:t>
      </w:r>
    </w:p>
    <w:p w14:paraId="4C71BEA9" w14:textId="01797EDE" w:rsidR="00921D2A" w:rsidRDefault="00026044" w:rsidP="008A4017">
      <w:pPr>
        <w:spacing w:after="0" w:line="259" w:lineRule="auto"/>
        <w:ind w:left="0" w:firstLine="0"/>
      </w:pPr>
      <w:r>
        <w:rPr>
          <w:b/>
        </w:rPr>
        <w:t xml:space="preserve">PERSON SPECIFICATION </w:t>
      </w:r>
    </w:p>
    <w:p w14:paraId="42AC267F" w14:textId="77777777" w:rsidR="00921D2A" w:rsidRDefault="00026044">
      <w:pPr>
        <w:spacing w:after="4" w:line="259" w:lineRule="auto"/>
        <w:ind w:left="0" w:firstLine="0"/>
      </w:pPr>
      <w:r>
        <w:rPr>
          <w:b/>
        </w:rPr>
        <w:t xml:space="preserve"> </w:t>
      </w:r>
    </w:p>
    <w:p w14:paraId="614DAC74" w14:textId="77777777" w:rsidR="00921D2A" w:rsidRDefault="00026044">
      <w:pPr>
        <w:pStyle w:val="Heading1"/>
        <w:ind w:left="0" w:firstLine="0"/>
      </w:pPr>
      <w:r>
        <w:t xml:space="preserve">POST: </w:t>
      </w:r>
      <w:r>
        <w:rPr>
          <w:sz w:val="22"/>
        </w:rPr>
        <w:t>Director of Governance &amp; Compliance and Clerk to the Corporation</w:t>
      </w:r>
      <w:r>
        <w:t xml:space="preserve"> </w:t>
      </w:r>
    </w:p>
    <w:p w14:paraId="7BDDC191" w14:textId="77777777" w:rsidR="00921D2A" w:rsidRDefault="00026044">
      <w:pPr>
        <w:spacing w:after="0" w:line="259" w:lineRule="auto"/>
        <w:ind w:left="0" w:firstLine="0"/>
      </w:pPr>
      <w:r>
        <w:rPr>
          <w:sz w:val="22"/>
        </w:rPr>
        <w:t xml:space="preserve"> </w:t>
      </w:r>
    </w:p>
    <w:tbl>
      <w:tblPr>
        <w:tblStyle w:val="TableGrid"/>
        <w:tblW w:w="8985" w:type="dxa"/>
        <w:tblInd w:w="5" w:type="dxa"/>
        <w:tblCellMar>
          <w:top w:w="12" w:type="dxa"/>
          <w:left w:w="108" w:type="dxa"/>
          <w:right w:w="115" w:type="dxa"/>
        </w:tblCellMar>
        <w:tblLook w:val="04A0" w:firstRow="1" w:lastRow="0" w:firstColumn="1" w:lastColumn="0" w:noHBand="0" w:noVBand="1"/>
      </w:tblPr>
      <w:tblGrid>
        <w:gridCol w:w="8985"/>
      </w:tblGrid>
      <w:tr w:rsidR="00921D2A" w14:paraId="3FFF24E9" w14:textId="77777777">
        <w:trPr>
          <w:trHeight w:val="2866"/>
        </w:trPr>
        <w:tc>
          <w:tcPr>
            <w:tcW w:w="8985" w:type="dxa"/>
            <w:tcBorders>
              <w:top w:val="single" w:sz="4" w:space="0" w:color="000000"/>
              <w:left w:val="single" w:sz="4" w:space="0" w:color="000000"/>
              <w:bottom w:val="single" w:sz="4" w:space="0" w:color="000000"/>
              <w:right w:val="single" w:sz="4" w:space="0" w:color="000000"/>
            </w:tcBorders>
          </w:tcPr>
          <w:p w14:paraId="0557D94E" w14:textId="77777777" w:rsidR="00921D2A" w:rsidRDefault="00026044">
            <w:pPr>
              <w:spacing w:after="0" w:line="259" w:lineRule="auto"/>
              <w:ind w:left="0" w:firstLine="0"/>
            </w:pPr>
            <w:r>
              <w:t xml:space="preserve"> </w:t>
            </w:r>
          </w:p>
          <w:p w14:paraId="1638421B" w14:textId="77777777" w:rsidR="00921D2A" w:rsidRDefault="00026044">
            <w:pPr>
              <w:spacing w:after="0" w:line="241" w:lineRule="auto"/>
              <w:ind w:left="0" w:firstLine="0"/>
            </w:pPr>
            <w:r>
              <w:rPr>
                <w:b/>
              </w:rPr>
              <w:t xml:space="preserve">As a </w:t>
            </w:r>
            <w:proofErr w:type="gramStart"/>
            <w:r>
              <w:rPr>
                <w:b/>
              </w:rPr>
              <w:t>College</w:t>
            </w:r>
            <w:proofErr w:type="gramEnd"/>
            <w:r>
              <w:rPr>
                <w:b/>
              </w:rPr>
              <w:t xml:space="preserve"> employee you will be expected to embrace College values and implement College policies and procedures </w:t>
            </w:r>
            <w:proofErr w:type="gramStart"/>
            <w:r>
              <w:rPr>
                <w:b/>
              </w:rPr>
              <w:t>by:-</w:t>
            </w:r>
            <w:proofErr w:type="gramEnd"/>
            <w:r>
              <w:rPr>
                <w:b/>
              </w:rPr>
              <w:t xml:space="preserve"> </w:t>
            </w:r>
          </w:p>
          <w:p w14:paraId="074CC534" w14:textId="77777777" w:rsidR="00921D2A" w:rsidRDefault="00026044">
            <w:pPr>
              <w:spacing w:after="0" w:line="259" w:lineRule="auto"/>
              <w:ind w:left="0" w:firstLine="0"/>
            </w:pPr>
            <w:r>
              <w:rPr>
                <w:b/>
              </w:rPr>
              <w:t xml:space="preserve"> </w:t>
            </w:r>
          </w:p>
          <w:p w14:paraId="273602A1" w14:textId="77777777" w:rsidR="00921D2A" w:rsidRDefault="00026044">
            <w:pPr>
              <w:numPr>
                <w:ilvl w:val="0"/>
                <w:numId w:val="3"/>
              </w:numPr>
              <w:spacing w:after="0" w:line="259" w:lineRule="auto"/>
              <w:ind w:hanging="360"/>
            </w:pPr>
            <w:r>
              <w:t xml:space="preserve">Seeing learners as our priority </w:t>
            </w:r>
          </w:p>
          <w:p w14:paraId="5E0FB0CE" w14:textId="77777777" w:rsidR="00921D2A" w:rsidRDefault="00026044">
            <w:pPr>
              <w:numPr>
                <w:ilvl w:val="0"/>
                <w:numId w:val="3"/>
              </w:numPr>
              <w:spacing w:after="0" w:line="259" w:lineRule="auto"/>
              <w:ind w:hanging="360"/>
            </w:pPr>
            <w:r>
              <w:t xml:space="preserve">Embracing equal opportunities and respecting diversity </w:t>
            </w:r>
          </w:p>
          <w:p w14:paraId="1AFEB245" w14:textId="77777777" w:rsidR="00921D2A" w:rsidRDefault="00026044">
            <w:pPr>
              <w:numPr>
                <w:ilvl w:val="0"/>
                <w:numId w:val="3"/>
              </w:numPr>
              <w:spacing w:after="0" w:line="259" w:lineRule="auto"/>
              <w:ind w:hanging="360"/>
            </w:pPr>
            <w:r>
              <w:t xml:space="preserve">Working co-operatively with colleagues </w:t>
            </w:r>
          </w:p>
          <w:p w14:paraId="3809B5F7" w14:textId="77777777" w:rsidR="00921D2A" w:rsidRDefault="00026044">
            <w:pPr>
              <w:numPr>
                <w:ilvl w:val="0"/>
                <w:numId w:val="3"/>
              </w:numPr>
              <w:spacing w:after="0" w:line="259" w:lineRule="auto"/>
              <w:ind w:hanging="360"/>
            </w:pPr>
            <w:r>
              <w:t xml:space="preserve">Respecting and valuing the work of all our stakeholders </w:t>
            </w:r>
          </w:p>
          <w:p w14:paraId="6796A7B5" w14:textId="77777777" w:rsidR="00921D2A" w:rsidRDefault="00026044">
            <w:pPr>
              <w:numPr>
                <w:ilvl w:val="0"/>
                <w:numId w:val="3"/>
              </w:numPr>
              <w:spacing w:after="0" w:line="259" w:lineRule="auto"/>
              <w:ind w:hanging="360"/>
            </w:pPr>
            <w:r>
              <w:t xml:space="preserve">Striving for continuous improvement </w:t>
            </w:r>
          </w:p>
          <w:p w14:paraId="19ACC8F0" w14:textId="77777777" w:rsidR="00921D2A" w:rsidRDefault="00026044">
            <w:pPr>
              <w:numPr>
                <w:ilvl w:val="0"/>
                <w:numId w:val="3"/>
              </w:numPr>
              <w:spacing w:after="0" w:line="259" w:lineRule="auto"/>
              <w:ind w:hanging="360"/>
            </w:pPr>
            <w:r>
              <w:t xml:space="preserve">Adhering to College policies and procedures </w:t>
            </w:r>
          </w:p>
          <w:p w14:paraId="14A54E2C" w14:textId="77777777" w:rsidR="00921D2A" w:rsidRDefault="00026044">
            <w:pPr>
              <w:numPr>
                <w:ilvl w:val="0"/>
                <w:numId w:val="3"/>
              </w:numPr>
              <w:spacing w:after="0" w:line="259" w:lineRule="auto"/>
              <w:ind w:hanging="360"/>
            </w:pPr>
            <w:r>
              <w:t xml:space="preserve">Promoting the welfare of children, young people and vulnerable adults </w:t>
            </w:r>
          </w:p>
          <w:p w14:paraId="24B49D31" w14:textId="77777777" w:rsidR="00921D2A" w:rsidRDefault="00026044">
            <w:pPr>
              <w:spacing w:after="0" w:line="259" w:lineRule="auto"/>
              <w:ind w:left="360" w:firstLine="0"/>
            </w:pPr>
            <w:r>
              <w:t xml:space="preserve"> </w:t>
            </w:r>
          </w:p>
        </w:tc>
      </w:tr>
    </w:tbl>
    <w:p w14:paraId="3A37DCC1" w14:textId="77777777" w:rsidR="00921D2A" w:rsidRDefault="00026044">
      <w:pPr>
        <w:spacing w:after="0" w:line="259" w:lineRule="auto"/>
        <w:ind w:left="0" w:firstLine="0"/>
      </w:pPr>
      <w:r>
        <w:rPr>
          <w:b/>
        </w:rPr>
        <w:t xml:space="preserve"> </w:t>
      </w:r>
    </w:p>
    <w:tbl>
      <w:tblPr>
        <w:tblStyle w:val="TableGrid"/>
        <w:tblW w:w="8985" w:type="dxa"/>
        <w:tblInd w:w="5" w:type="dxa"/>
        <w:tblCellMar>
          <w:top w:w="12" w:type="dxa"/>
          <w:left w:w="108" w:type="dxa"/>
          <w:right w:w="69" w:type="dxa"/>
        </w:tblCellMar>
        <w:tblLook w:val="04A0" w:firstRow="1" w:lastRow="0" w:firstColumn="1" w:lastColumn="0" w:noHBand="0" w:noVBand="1"/>
      </w:tblPr>
      <w:tblGrid>
        <w:gridCol w:w="1838"/>
        <w:gridCol w:w="4538"/>
        <w:gridCol w:w="2609"/>
      </w:tblGrid>
      <w:tr w:rsidR="00921D2A" w14:paraId="5D9DB4F5" w14:textId="77777777">
        <w:trPr>
          <w:trHeight w:val="698"/>
        </w:trPr>
        <w:tc>
          <w:tcPr>
            <w:tcW w:w="1838" w:type="dxa"/>
            <w:tcBorders>
              <w:top w:val="single" w:sz="4" w:space="0" w:color="000000"/>
              <w:left w:val="single" w:sz="4" w:space="0" w:color="000000"/>
              <w:bottom w:val="single" w:sz="4" w:space="0" w:color="000000"/>
              <w:right w:val="single" w:sz="4" w:space="0" w:color="000000"/>
            </w:tcBorders>
          </w:tcPr>
          <w:p w14:paraId="0C1CB75A" w14:textId="77777777" w:rsidR="00921D2A" w:rsidRDefault="00026044">
            <w:pPr>
              <w:spacing w:after="0" w:line="259" w:lineRule="auto"/>
              <w:ind w:left="0" w:firstLine="0"/>
            </w:pPr>
            <w:r>
              <w:rPr>
                <w:b/>
              </w:rPr>
              <w:t xml:space="preserve"> </w:t>
            </w:r>
          </w:p>
          <w:p w14:paraId="44B2A600" w14:textId="77777777" w:rsidR="00921D2A" w:rsidRDefault="00026044">
            <w:pPr>
              <w:spacing w:after="0" w:line="259" w:lineRule="auto"/>
              <w:ind w:left="0" w:firstLine="0"/>
            </w:pPr>
            <w:r>
              <w:rPr>
                <w:b/>
              </w:rPr>
              <w:t xml:space="preserve">ATTRIBUTES </w:t>
            </w:r>
          </w:p>
        </w:tc>
        <w:tc>
          <w:tcPr>
            <w:tcW w:w="4537" w:type="dxa"/>
            <w:tcBorders>
              <w:top w:val="single" w:sz="4" w:space="0" w:color="000000"/>
              <w:left w:val="single" w:sz="4" w:space="0" w:color="000000"/>
              <w:bottom w:val="single" w:sz="4" w:space="0" w:color="000000"/>
              <w:right w:val="single" w:sz="4" w:space="0" w:color="000000"/>
            </w:tcBorders>
          </w:tcPr>
          <w:p w14:paraId="14973195" w14:textId="77777777" w:rsidR="00921D2A" w:rsidRDefault="00026044">
            <w:pPr>
              <w:spacing w:after="0" w:line="259" w:lineRule="auto"/>
              <w:ind w:left="0" w:firstLine="0"/>
            </w:pPr>
            <w:r>
              <w:rPr>
                <w:b/>
              </w:rPr>
              <w:t xml:space="preserve"> </w:t>
            </w:r>
          </w:p>
          <w:p w14:paraId="0755E3F8" w14:textId="77777777" w:rsidR="00921D2A" w:rsidRDefault="00026044">
            <w:pPr>
              <w:spacing w:after="0" w:line="259" w:lineRule="auto"/>
              <w:ind w:left="0" w:firstLine="0"/>
            </w:pPr>
            <w:r>
              <w:rPr>
                <w:b/>
              </w:rPr>
              <w:t xml:space="preserve">ESSENTIAL </w:t>
            </w:r>
          </w:p>
          <w:p w14:paraId="05175579" w14:textId="77777777" w:rsidR="00921D2A" w:rsidRDefault="00026044">
            <w:pPr>
              <w:spacing w:after="0" w:line="259" w:lineRule="auto"/>
              <w:ind w:left="0" w:firstLine="0"/>
            </w:pPr>
            <w:r>
              <w:rPr>
                <w:b/>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6B36B528" w14:textId="77777777" w:rsidR="00921D2A" w:rsidRDefault="00026044">
            <w:pPr>
              <w:spacing w:after="0" w:line="259" w:lineRule="auto"/>
              <w:ind w:left="0" w:firstLine="0"/>
            </w:pPr>
            <w:r>
              <w:rPr>
                <w:b/>
              </w:rPr>
              <w:t xml:space="preserve"> </w:t>
            </w:r>
          </w:p>
          <w:p w14:paraId="2CD0B432" w14:textId="77777777" w:rsidR="00921D2A" w:rsidRDefault="00026044">
            <w:pPr>
              <w:spacing w:after="0" w:line="259" w:lineRule="auto"/>
              <w:ind w:left="0" w:firstLine="0"/>
            </w:pPr>
            <w:r>
              <w:rPr>
                <w:b/>
              </w:rPr>
              <w:t xml:space="preserve">DESIRABLE </w:t>
            </w:r>
          </w:p>
        </w:tc>
      </w:tr>
      <w:tr w:rsidR="00921D2A" w14:paraId="52952CB9" w14:textId="77777777">
        <w:trPr>
          <w:trHeight w:val="485"/>
        </w:trPr>
        <w:tc>
          <w:tcPr>
            <w:tcW w:w="1838" w:type="dxa"/>
            <w:tcBorders>
              <w:top w:val="single" w:sz="4" w:space="0" w:color="000000"/>
              <w:left w:val="single" w:sz="4" w:space="0" w:color="000000"/>
              <w:bottom w:val="single" w:sz="4" w:space="0" w:color="000000"/>
              <w:right w:val="single" w:sz="4" w:space="0" w:color="000000"/>
            </w:tcBorders>
          </w:tcPr>
          <w:p w14:paraId="06341032" w14:textId="77777777" w:rsidR="00921D2A" w:rsidRDefault="00026044">
            <w:pPr>
              <w:spacing w:after="0" w:line="259" w:lineRule="auto"/>
              <w:ind w:left="0" w:firstLine="0"/>
            </w:pPr>
            <w:r>
              <w:rPr>
                <w:b/>
              </w:rPr>
              <w:t xml:space="preserve">Qualifications </w:t>
            </w:r>
          </w:p>
        </w:tc>
        <w:tc>
          <w:tcPr>
            <w:tcW w:w="4537" w:type="dxa"/>
            <w:tcBorders>
              <w:top w:val="single" w:sz="4" w:space="0" w:color="000000"/>
              <w:left w:val="single" w:sz="4" w:space="0" w:color="000000"/>
              <w:bottom w:val="single" w:sz="4" w:space="0" w:color="000000"/>
              <w:right w:val="single" w:sz="4" w:space="0" w:color="000000"/>
            </w:tcBorders>
          </w:tcPr>
          <w:p w14:paraId="165E04F1" w14:textId="77777777" w:rsidR="00921D2A" w:rsidRDefault="00026044">
            <w:pPr>
              <w:tabs>
                <w:tab w:val="center" w:pos="2072"/>
              </w:tabs>
              <w:spacing w:after="0" w:line="259" w:lineRule="auto"/>
              <w:ind w:left="0" w:firstLine="0"/>
            </w:pPr>
            <w:r>
              <w:rPr>
                <w:rFonts w:ascii="Segoe UI Symbol" w:eastAsia="Segoe UI Symbol" w:hAnsi="Segoe UI Symbol" w:cs="Segoe UI Symbol"/>
              </w:rPr>
              <w:t>•</w:t>
            </w:r>
            <w:r>
              <w:t xml:space="preserve"> </w:t>
            </w:r>
            <w:r>
              <w:tab/>
              <w:t xml:space="preserve">Relevant degree and/or professional </w:t>
            </w:r>
          </w:p>
          <w:p w14:paraId="2FF03C90" w14:textId="77777777" w:rsidR="00921D2A" w:rsidRDefault="00026044">
            <w:pPr>
              <w:spacing w:after="0" w:line="259" w:lineRule="auto"/>
              <w:ind w:left="461" w:firstLine="0"/>
            </w:pPr>
            <w:r>
              <w:t xml:space="preserve">qualification  </w:t>
            </w:r>
          </w:p>
        </w:tc>
        <w:tc>
          <w:tcPr>
            <w:tcW w:w="2609" w:type="dxa"/>
            <w:tcBorders>
              <w:top w:val="single" w:sz="4" w:space="0" w:color="000000"/>
              <w:left w:val="single" w:sz="4" w:space="0" w:color="000000"/>
              <w:bottom w:val="single" w:sz="4" w:space="0" w:color="000000"/>
              <w:right w:val="single" w:sz="4" w:space="0" w:color="000000"/>
            </w:tcBorders>
          </w:tcPr>
          <w:p w14:paraId="2E501DD4" w14:textId="77777777" w:rsidR="00921D2A" w:rsidRDefault="00026044">
            <w:pPr>
              <w:spacing w:after="0" w:line="259" w:lineRule="auto"/>
              <w:ind w:left="43" w:firstLine="0"/>
            </w:pPr>
            <w:r>
              <w:rPr>
                <w:rFonts w:ascii="Segoe UI Symbol" w:eastAsia="Segoe UI Symbol" w:hAnsi="Segoe UI Symbol" w:cs="Segoe UI Symbol"/>
              </w:rPr>
              <w:t>•</w:t>
            </w:r>
            <w:r>
              <w:t xml:space="preserve"> Clerking qualification </w:t>
            </w:r>
          </w:p>
        </w:tc>
      </w:tr>
      <w:tr w:rsidR="00921D2A" w14:paraId="65D1A6AC" w14:textId="77777777">
        <w:trPr>
          <w:trHeight w:val="1416"/>
        </w:trPr>
        <w:tc>
          <w:tcPr>
            <w:tcW w:w="1838" w:type="dxa"/>
            <w:tcBorders>
              <w:top w:val="single" w:sz="4" w:space="0" w:color="000000"/>
              <w:left w:val="single" w:sz="4" w:space="0" w:color="000000"/>
              <w:bottom w:val="single" w:sz="4" w:space="0" w:color="000000"/>
              <w:right w:val="single" w:sz="4" w:space="0" w:color="000000"/>
            </w:tcBorders>
          </w:tcPr>
          <w:p w14:paraId="3FE1A5D3" w14:textId="77777777" w:rsidR="00921D2A" w:rsidRDefault="00026044">
            <w:pPr>
              <w:spacing w:after="0" w:line="259" w:lineRule="auto"/>
              <w:ind w:left="0" w:firstLine="0"/>
            </w:pPr>
            <w:r>
              <w:rPr>
                <w:b/>
              </w:rPr>
              <w:t xml:space="preserve">Experience </w:t>
            </w:r>
          </w:p>
        </w:tc>
        <w:tc>
          <w:tcPr>
            <w:tcW w:w="4537" w:type="dxa"/>
            <w:tcBorders>
              <w:top w:val="single" w:sz="4" w:space="0" w:color="000000"/>
              <w:left w:val="single" w:sz="4" w:space="0" w:color="000000"/>
              <w:bottom w:val="single" w:sz="4" w:space="0" w:color="000000"/>
              <w:right w:val="single" w:sz="4" w:space="0" w:color="000000"/>
            </w:tcBorders>
          </w:tcPr>
          <w:p w14:paraId="4EA369B7" w14:textId="77777777" w:rsidR="00921D2A" w:rsidRDefault="00026044">
            <w:pPr>
              <w:numPr>
                <w:ilvl w:val="0"/>
                <w:numId w:val="4"/>
              </w:numPr>
              <w:spacing w:after="0" w:line="259" w:lineRule="auto"/>
              <w:ind w:hanging="425"/>
            </w:pPr>
            <w:r>
              <w:t xml:space="preserve">Working under pressure and to deadlines </w:t>
            </w:r>
          </w:p>
          <w:p w14:paraId="409D0464" w14:textId="77777777" w:rsidR="00AB0128" w:rsidRPr="00AB0128" w:rsidRDefault="00AB0128" w:rsidP="00AB0128">
            <w:pPr>
              <w:numPr>
                <w:ilvl w:val="0"/>
                <w:numId w:val="4"/>
              </w:numPr>
              <w:spacing w:after="0" w:line="259" w:lineRule="auto"/>
              <w:ind w:hanging="425"/>
            </w:pPr>
            <w:r w:rsidRPr="00AB0128">
              <w:t>Experience of supporting complaints, appeals, risk, compliance or assurance processes within a regulated environment.</w:t>
            </w:r>
          </w:p>
          <w:p w14:paraId="2B8FB02B" w14:textId="77777777" w:rsidR="00301F30" w:rsidRPr="00301F30" w:rsidRDefault="00301F30" w:rsidP="00301F30">
            <w:pPr>
              <w:numPr>
                <w:ilvl w:val="0"/>
                <w:numId w:val="4"/>
              </w:numPr>
              <w:spacing w:after="0" w:line="259" w:lineRule="auto"/>
              <w:ind w:hanging="425"/>
            </w:pPr>
            <w:r w:rsidRPr="00301F30">
              <w:t>Strong understanding of governance, confidentiality, natural justice, conflicts of interest, escalation and board-level assurance.</w:t>
            </w:r>
          </w:p>
          <w:p w14:paraId="6E1B780E" w14:textId="78332F57" w:rsidR="00AB0128" w:rsidRDefault="00301F30" w:rsidP="00301F30">
            <w:pPr>
              <w:numPr>
                <w:ilvl w:val="0"/>
                <w:numId w:val="4"/>
              </w:numPr>
              <w:spacing w:after="0" w:line="259" w:lineRule="auto"/>
              <w:ind w:hanging="425"/>
            </w:pPr>
            <w:r w:rsidRPr="00301F30">
              <w:t>Ability to interpret emerging risks, including those associated with artificial intelligence, digital systems, data protection, equality, bias and institutional reputation.</w:t>
            </w:r>
          </w:p>
        </w:tc>
        <w:tc>
          <w:tcPr>
            <w:tcW w:w="2609" w:type="dxa"/>
            <w:tcBorders>
              <w:top w:val="single" w:sz="4" w:space="0" w:color="000000"/>
              <w:left w:val="single" w:sz="4" w:space="0" w:color="000000"/>
              <w:bottom w:val="single" w:sz="4" w:space="0" w:color="000000"/>
              <w:right w:val="single" w:sz="4" w:space="0" w:color="000000"/>
            </w:tcBorders>
          </w:tcPr>
          <w:p w14:paraId="2ED9A47A" w14:textId="77777777" w:rsidR="00921D2A" w:rsidRDefault="00026044">
            <w:pPr>
              <w:numPr>
                <w:ilvl w:val="0"/>
                <w:numId w:val="5"/>
              </w:numPr>
              <w:spacing w:after="17" w:line="241" w:lineRule="auto"/>
              <w:ind w:right="12" w:hanging="281"/>
            </w:pPr>
            <w:r>
              <w:t xml:space="preserve">Experience of working in the FE sector </w:t>
            </w:r>
          </w:p>
          <w:p w14:paraId="6E87ABAB" w14:textId="77777777" w:rsidR="00921D2A" w:rsidRDefault="00026044">
            <w:pPr>
              <w:numPr>
                <w:ilvl w:val="0"/>
                <w:numId w:val="5"/>
              </w:numPr>
              <w:spacing w:after="0" w:line="259" w:lineRule="auto"/>
              <w:ind w:right="12" w:hanging="281"/>
            </w:pPr>
            <w:r>
              <w:t xml:space="preserve">Understanding of the legal frameworks affecting the FE Sector. </w:t>
            </w:r>
          </w:p>
        </w:tc>
      </w:tr>
      <w:tr w:rsidR="00921D2A" w14:paraId="3C0BAE4B" w14:textId="77777777">
        <w:trPr>
          <w:trHeight w:val="5435"/>
        </w:trPr>
        <w:tc>
          <w:tcPr>
            <w:tcW w:w="1838" w:type="dxa"/>
            <w:tcBorders>
              <w:top w:val="single" w:sz="4" w:space="0" w:color="000000"/>
              <w:left w:val="single" w:sz="4" w:space="0" w:color="000000"/>
              <w:bottom w:val="single" w:sz="4" w:space="0" w:color="000000"/>
              <w:right w:val="single" w:sz="4" w:space="0" w:color="000000"/>
            </w:tcBorders>
          </w:tcPr>
          <w:p w14:paraId="36F3EF86" w14:textId="77777777" w:rsidR="00921D2A" w:rsidRDefault="00026044">
            <w:pPr>
              <w:spacing w:after="0" w:line="259" w:lineRule="auto"/>
              <w:ind w:left="0" w:firstLine="0"/>
            </w:pPr>
            <w:r>
              <w:rPr>
                <w:b/>
              </w:rPr>
              <w:lastRenderedPageBreak/>
              <w:t xml:space="preserve">Knowledge and </w:t>
            </w:r>
          </w:p>
          <w:p w14:paraId="4738B5C1" w14:textId="77777777" w:rsidR="00921D2A" w:rsidRDefault="00026044">
            <w:pPr>
              <w:spacing w:after="0" w:line="259" w:lineRule="auto"/>
              <w:ind w:left="0" w:firstLine="0"/>
            </w:pPr>
            <w:r>
              <w:rPr>
                <w:b/>
              </w:rPr>
              <w:t xml:space="preserve">Skills </w:t>
            </w:r>
          </w:p>
        </w:tc>
        <w:tc>
          <w:tcPr>
            <w:tcW w:w="4537" w:type="dxa"/>
            <w:tcBorders>
              <w:top w:val="single" w:sz="4" w:space="0" w:color="000000"/>
              <w:left w:val="single" w:sz="4" w:space="0" w:color="000000"/>
              <w:bottom w:val="single" w:sz="4" w:space="0" w:color="000000"/>
              <w:right w:val="single" w:sz="4" w:space="0" w:color="000000"/>
            </w:tcBorders>
          </w:tcPr>
          <w:p w14:paraId="65A1914A" w14:textId="77777777" w:rsidR="00921D2A" w:rsidRDefault="00026044">
            <w:pPr>
              <w:numPr>
                <w:ilvl w:val="0"/>
                <w:numId w:val="6"/>
              </w:numPr>
              <w:spacing w:after="11" w:line="246" w:lineRule="auto"/>
              <w:ind w:hanging="425"/>
            </w:pPr>
            <w:r>
              <w:t xml:space="preserve">Good communication skills – able to communicate well at all levels </w:t>
            </w:r>
          </w:p>
          <w:p w14:paraId="024FBE78" w14:textId="77777777" w:rsidR="00921D2A" w:rsidRDefault="00026044">
            <w:pPr>
              <w:numPr>
                <w:ilvl w:val="0"/>
                <w:numId w:val="6"/>
              </w:numPr>
              <w:spacing w:after="0" w:line="259" w:lineRule="auto"/>
              <w:ind w:hanging="425"/>
            </w:pPr>
            <w:r>
              <w:t xml:space="preserve">Have a methodical way of working </w:t>
            </w:r>
          </w:p>
          <w:p w14:paraId="484ABB5D" w14:textId="77777777" w:rsidR="00921D2A" w:rsidRDefault="00026044">
            <w:pPr>
              <w:numPr>
                <w:ilvl w:val="0"/>
                <w:numId w:val="6"/>
              </w:numPr>
              <w:spacing w:after="11" w:line="246" w:lineRule="auto"/>
              <w:ind w:hanging="425"/>
            </w:pPr>
            <w:r>
              <w:t xml:space="preserve">Ability to work on own initiative but also be part of a team </w:t>
            </w:r>
          </w:p>
          <w:p w14:paraId="7602BA59" w14:textId="77777777" w:rsidR="00921D2A" w:rsidRDefault="00026044">
            <w:pPr>
              <w:numPr>
                <w:ilvl w:val="0"/>
                <w:numId w:val="6"/>
              </w:numPr>
              <w:spacing w:after="0" w:line="259" w:lineRule="auto"/>
              <w:ind w:hanging="425"/>
            </w:pPr>
            <w:r>
              <w:t xml:space="preserve">Good interpersonal skills </w:t>
            </w:r>
          </w:p>
          <w:p w14:paraId="61B3D7D3" w14:textId="77777777" w:rsidR="00921D2A" w:rsidRDefault="00026044">
            <w:pPr>
              <w:numPr>
                <w:ilvl w:val="0"/>
                <w:numId w:val="6"/>
              </w:numPr>
              <w:spacing w:after="0" w:line="259" w:lineRule="auto"/>
              <w:ind w:hanging="425"/>
            </w:pPr>
            <w:r>
              <w:t xml:space="preserve">Accurate and pays attention to detail </w:t>
            </w:r>
          </w:p>
          <w:p w14:paraId="4B6B9E48" w14:textId="77777777" w:rsidR="00921D2A" w:rsidRDefault="00026044">
            <w:pPr>
              <w:numPr>
                <w:ilvl w:val="0"/>
                <w:numId w:val="6"/>
              </w:numPr>
              <w:spacing w:after="0" w:line="259" w:lineRule="auto"/>
              <w:ind w:hanging="425"/>
            </w:pPr>
            <w:r>
              <w:t xml:space="preserve">Excellent IT skills </w:t>
            </w:r>
          </w:p>
          <w:p w14:paraId="7AA407D2" w14:textId="77777777" w:rsidR="00921D2A" w:rsidRDefault="00026044">
            <w:pPr>
              <w:numPr>
                <w:ilvl w:val="0"/>
                <w:numId w:val="6"/>
              </w:numPr>
              <w:spacing w:after="14" w:line="243" w:lineRule="auto"/>
              <w:ind w:hanging="425"/>
            </w:pPr>
            <w:r>
              <w:t xml:space="preserve">Willingness to work flexible hours consistent with the requirements of the service, including attending evening meetings. </w:t>
            </w:r>
          </w:p>
          <w:p w14:paraId="01CCF110" w14:textId="77777777" w:rsidR="00921D2A" w:rsidRDefault="00026044">
            <w:pPr>
              <w:numPr>
                <w:ilvl w:val="0"/>
                <w:numId w:val="6"/>
              </w:numPr>
              <w:spacing w:after="9" w:line="248" w:lineRule="auto"/>
              <w:ind w:hanging="425"/>
            </w:pPr>
            <w:r>
              <w:t xml:space="preserve">Ability to rapidly assimilate significant amounts of information. </w:t>
            </w:r>
          </w:p>
          <w:p w14:paraId="2E48AA56" w14:textId="77777777" w:rsidR="00921D2A" w:rsidRDefault="00026044">
            <w:pPr>
              <w:numPr>
                <w:ilvl w:val="0"/>
                <w:numId w:val="6"/>
              </w:numPr>
              <w:spacing w:after="13" w:line="244" w:lineRule="auto"/>
              <w:ind w:hanging="425"/>
            </w:pPr>
            <w:r>
              <w:t xml:space="preserve">Ability to produce documentation in an appropriate formal style in good written English. </w:t>
            </w:r>
          </w:p>
          <w:p w14:paraId="34BB6F93" w14:textId="77777777" w:rsidR="00921D2A" w:rsidRDefault="00026044">
            <w:pPr>
              <w:numPr>
                <w:ilvl w:val="0"/>
                <w:numId w:val="6"/>
              </w:numPr>
              <w:spacing w:after="0" w:line="259" w:lineRule="auto"/>
              <w:ind w:hanging="425"/>
            </w:pPr>
            <w:r>
              <w:t xml:space="preserve">Ability to gain and sustain confidence and credibility with the Chair, Principal &amp; CEO, governors, and senior leaders, with confidence to challenge others when sound corporate governance might be undermined. </w:t>
            </w:r>
          </w:p>
        </w:tc>
        <w:tc>
          <w:tcPr>
            <w:tcW w:w="2609" w:type="dxa"/>
            <w:tcBorders>
              <w:top w:val="single" w:sz="4" w:space="0" w:color="000000"/>
              <w:left w:val="single" w:sz="4" w:space="0" w:color="000000"/>
              <w:bottom w:val="single" w:sz="4" w:space="0" w:color="000000"/>
              <w:right w:val="single" w:sz="4" w:space="0" w:color="000000"/>
            </w:tcBorders>
          </w:tcPr>
          <w:p w14:paraId="1CC4194E" w14:textId="77777777" w:rsidR="006D4FFE" w:rsidRPr="006D4FFE" w:rsidRDefault="00026044" w:rsidP="006D4FFE">
            <w:pPr>
              <w:spacing w:after="0" w:line="259" w:lineRule="auto"/>
              <w:ind w:left="0" w:firstLine="0"/>
            </w:pPr>
            <w:r>
              <w:t xml:space="preserve"> </w:t>
            </w:r>
            <w:r w:rsidR="006D4FFE" w:rsidRPr="006D4FFE">
              <w:t>Knowledge of AI governance, digital ethics, data protection, cyber risk or technology-enabled decision-making in an education or public-sector context.</w:t>
            </w:r>
          </w:p>
          <w:p w14:paraId="504E1983" w14:textId="77777777" w:rsidR="006D4FFE" w:rsidRPr="006D4FFE" w:rsidRDefault="006D4FFE" w:rsidP="006D4FFE">
            <w:pPr>
              <w:spacing w:after="0" w:line="259" w:lineRule="auto"/>
              <w:ind w:left="0" w:firstLine="0"/>
            </w:pPr>
            <w:r w:rsidRPr="006D4FFE">
              <w:t>Experience of supporting boards or committees in the oversight of emerging regulatory, technological or reputational risks.</w:t>
            </w:r>
          </w:p>
          <w:p w14:paraId="15B42C14" w14:textId="2A0B77B0" w:rsidR="00921D2A" w:rsidRDefault="00921D2A">
            <w:pPr>
              <w:spacing w:after="0" w:line="259" w:lineRule="auto"/>
              <w:ind w:left="0" w:firstLine="0"/>
            </w:pPr>
          </w:p>
        </w:tc>
      </w:tr>
    </w:tbl>
    <w:p w14:paraId="272A4179" w14:textId="77777777" w:rsidR="00921D2A" w:rsidRDefault="00026044">
      <w:pPr>
        <w:spacing w:after="0" w:line="259" w:lineRule="auto"/>
        <w:ind w:left="0" w:firstLine="0"/>
      </w:pPr>
      <w:r>
        <w:rPr>
          <w:sz w:val="22"/>
        </w:rPr>
        <w:t xml:space="preserve"> </w:t>
      </w:r>
    </w:p>
    <w:p w14:paraId="1B1E8AB6" w14:textId="77777777" w:rsidR="00921D2A" w:rsidRDefault="00026044">
      <w:pPr>
        <w:spacing w:after="0" w:line="259" w:lineRule="auto"/>
        <w:ind w:left="0" w:firstLine="0"/>
      </w:pPr>
      <w:r>
        <w:rPr>
          <w:sz w:val="22"/>
        </w:rPr>
        <w:t xml:space="preserve"> </w:t>
      </w:r>
    </w:p>
    <w:p w14:paraId="7DBC3417" w14:textId="77777777" w:rsidR="00921D2A" w:rsidRDefault="00026044">
      <w:pPr>
        <w:spacing w:after="0" w:line="259" w:lineRule="auto"/>
        <w:ind w:left="0" w:firstLine="0"/>
      </w:pPr>
      <w:r>
        <w:rPr>
          <w:sz w:val="22"/>
        </w:rPr>
        <w:t xml:space="preserve"> </w:t>
      </w:r>
    </w:p>
    <w:sectPr w:rsidR="00921D2A">
      <w:headerReference w:type="even" r:id="rId8"/>
      <w:headerReference w:type="default" r:id="rId9"/>
      <w:footerReference w:type="even" r:id="rId10"/>
      <w:footerReference w:type="default" r:id="rId11"/>
      <w:headerReference w:type="first" r:id="rId12"/>
      <w:footerReference w:type="first" r:id="rId13"/>
      <w:pgSz w:w="11906" w:h="16838"/>
      <w:pgMar w:top="1553" w:right="1467" w:bottom="1495" w:left="1457"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93862" w14:textId="77777777" w:rsidR="00CB3A91" w:rsidRDefault="00CB3A91">
      <w:pPr>
        <w:spacing w:after="0" w:line="240" w:lineRule="auto"/>
      </w:pPr>
      <w:r>
        <w:separator/>
      </w:r>
    </w:p>
  </w:endnote>
  <w:endnote w:type="continuationSeparator" w:id="0">
    <w:p w14:paraId="1ECB13F8" w14:textId="77777777" w:rsidR="00CB3A91" w:rsidRDefault="00CB3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873B" w14:textId="77777777" w:rsidR="00921D2A" w:rsidRDefault="00026044">
    <w:pPr>
      <w:spacing w:after="0" w:line="259" w:lineRule="auto"/>
      <w:ind w:left="0" w:firstLine="0"/>
    </w:pPr>
    <w:r>
      <w:t xml:space="preserve">Updated March 2023 </w:t>
    </w:r>
  </w:p>
  <w:p w14:paraId="0E6DA19A" w14:textId="77777777" w:rsidR="00921D2A" w:rsidRDefault="00026044">
    <w:pPr>
      <w:spacing w:after="0" w:line="259" w:lineRule="auto"/>
      <w:ind w:left="0" w:firstLine="0"/>
    </w:pPr>
    <w:r>
      <w:t xml:space="preserve"> </w:t>
    </w:r>
  </w:p>
  <w:p w14:paraId="1EDD4925" w14:textId="77777777" w:rsidR="00921D2A" w:rsidRDefault="00026044">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10C9" w14:textId="76F3B4B4" w:rsidR="00921D2A" w:rsidRDefault="00026044">
    <w:pPr>
      <w:spacing w:after="0" w:line="259" w:lineRule="auto"/>
      <w:ind w:left="0" w:firstLine="0"/>
    </w:pPr>
    <w:r>
      <w:t xml:space="preserve">Updated </w:t>
    </w:r>
    <w:r w:rsidR="0022182F">
      <w:t>June 2026</w:t>
    </w:r>
  </w:p>
  <w:p w14:paraId="12BFAE7D" w14:textId="77777777" w:rsidR="00921D2A" w:rsidRDefault="00026044">
    <w:pPr>
      <w:spacing w:after="0" w:line="259" w:lineRule="auto"/>
      <w:ind w:left="0" w:firstLine="0"/>
    </w:pPr>
    <w:r>
      <w:t xml:space="preserve"> </w:t>
    </w:r>
  </w:p>
  <w:p w14:paraId="5E959F1D" w14:textId="77777777" w:rsidR="00921D2A" w:rsidRDefault="00026044">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799B" w14:textId="77777777" w:rsidR="00921D2A" w:rsidRDefault="00026044">
    <w:pPr>
      <w:spacing w:after="0" w:line="259" w:lineRule="auto"/>
      <w:ind w:left="0" w:firstLine="0"/>
    </w:pPr>
    <w:r>
      <w:t xml:space="preserve">Updated March 2023 </w:t>
    </w:r>
  </w:p>
  <w:p w14:paraId="41842F5C" w14:textId="77777777" w:rsidR="00921D2A" w:rsidRDefault="00026044">
    <w:pPr>
      <w:spacing w:after="0" w:line="259" w:lineRule="auto"/>
      <w:ind w:left="0" w:firstLine="0"/>
    </w:pPr>
    <w:r>
      <w:t xml:space="preserve"> </w:t>
    </w:r>
  </w:p>
  <w:p w14:paraId="0719C686" w14:textId="77777777" w:rsidR="00921D2A" w:rsidRDefault="00026044">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4AF0F" w14:textId="77777777" w:rsidR="00CB3A91" w:rsidRDefault="00CB3A91">
      <w:pPr>
        <w:spacing w:after="0" w:line="240" w:lineRule="auto"/>
      </w:pPr>
      <w:r>
        <w:separator/>
      </w:r>
    </w:p>
  </w:footnote>
  <w:footnote w:type="continuationSeparator" w:id="0">
    <w:p w14:paraId="25488398" w14:textId="77777777" w:rsidR="00CB3A91" w:rsidRDefault="00CB3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7AFD" w14:textId="77777777" w:rsidR="00921D2A" w:rsidRDefault="00026044">
    <w:pPr>
      <w:spacing w:after="0" w:line="259" w:lineRule="auto"/>
      <w:ind w:left="0" w:right="-62" w:firstLine="0"/>
      <w:jc w:val="right"/>
    </w:pPr>
    <w:r>
      <w:rPr>
        <w:noProof/>
      </w:rPr>
      <w:drawing>
        <wp:anchor distT="0" distB="0" distL="114300" distR="114300" simplePos="0" relativeHeight="251658240" behindDoc="0" locked="0" layoutInCell="1" allowOverlap="0" wp14:anchorId="38FB1EEA" wp14:editId="14DDB67A">
          <wp:simplePos x="0" y="0"/>
          <wp:positionH relativeFrom="page">
            <wp:posOffset>5434965</wp:posOffset>
          </wp:positionH>
          <wp:positionV relativeFrom="page">
            <wp:posOffset>457200</wp:posOffset>
          </wp:positionV>
          <wp:extent cx="1200150" cy="523875"/>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150" cy="523875"/>
                  </a:xfrm>
                  <a:prstGeom prst="rect">
                    <a:avLst/>
                  </a:prstGeom>
                </pic:spPr>
              </pic:pic>
            </a:graphicData>
          </a:graphic>
        </wp:anchor>
      </w:drawing>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B7D8" w14:textId="77777777" w:rsidR="00921D2A" w:rsidRDefault="00026044">
    <w:pPr>
      <w:spacing w:after="0" w:line="259" w:lineRule="auto"/>
      <w:ind w:left="0" w:right="-62" w:firstLine="0"/>
      <w:jc w:val="right"/>
    </w:pPr>
    <w:r>
      <w:rPr>
        <w:noProof/>
      </w:rPr>
      <w:drawing>
        <wp:anchor distT="0" distB="0" distL="114300" distR="114300" simplePos="0" relativeHeight="251659264" behindDoc="0" locked="0" layoutInCell="1" allowOverlap="0" wp14:anchorId="18AE1408" wp14:editId="694322BD">
          <wp:simplePos x="0" y="0"/>
          <wp:positionH relativeFrom="page">
            <wp:posOffset>5434965</wp:posOffset>
          </wp:positionH>
          <wp:positionV relativeFrom="page">
            <wp:posOffset>457200</wp:posOffset>
          </wp:positionV>
          <wp:extent cx="1200150" cy="523875"/>
          <wp:effectExtent l="0" t="0" r="0" b="0"/>
          <wp:wrapSquare wrapText="bothSides"/>
          <wp:docPr id="1083967667" name="Picture 1083967667"/>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150" cy="523875"/>
                  </a:xfrm>
                  <a:prstGeom prst="rect">
                    <a:avLst/>
                  </a:prstGeom>
                </pic:spPr>
              </pic:pic>
            </a:graphicData>
          </a:graphic>
        </wp:anchor>
      </w:drawing>
    </w: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C086" w14:textId="77777777" w:rsidR="00921D2A" w:rsidRDefault="00026044">
    <w:pPr>
      <w:spacing w:after="0" w:line="259" w:lineRule="auto"/>
      <w:ind w:left="0" w:right="-62" w:firstLine="0"/>
      <w:jc w:val="right"/>
    </w:pPr>
    <w:r>
      <w:rPr>
        <w:noProof/>
      </w:rPr>
      <w:drawing>
        <wp:anchor distT="0" distB="0" distL="114300" distR="114300" simplePos="0" relativeHeight="251660288" behindDoc="0" locked="0" layoutInCell="1" allowOverlap="0" wp14:anchorId="4F989077" wp14:editId="2AEAFCF9">
          <wp:simplePos x="0" y="0"/>
          <wp:positionH relativeFrom="page">
            <wp:posOffset>5434965</wp:posOffset>
          </wp:positionH>
          <wp:positionV relativeFrom="page">
            <wp:posOffset>457200</wp:posOffset>
          </wp:positionV>
          <wp:extent cx="1200150" cy="523875"/>
          <wp:effectExtent l="0" t="0" r="0" b="0"/>
          <wp:wrapSquare wrapText="bothSides"/>
          <wp:docPr id="764900908" name="Picture 764900908"/>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150" cy="523875"/>
                  </a:xfrm>
                  <a:prstGeom prst="rect">
                    <a:avLst/>
                  </a:prstGeom>
                </pic:spPr>
              </pic:pic>
            </a:graphicData>
          </a:graphic>
        </wp:anchor>
      </w:drawing>
    </w: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30909"/>
    <w:multiLevelType w:val="hybridMultilevel"/>
    <w:tmpl w:val="81369BDE"/>
    <w:lvl w:ilvl="0" w:tplc="4370754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C45CE8">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EA485C">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C238D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0E98F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AAE87E">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2A374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86C214">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EECF3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2A54AF8"/>
    <w:multiLevelType w:val="multilevel"/>
    <w:tmpl w:val="BA3617D8"/>
    <w:lvl w:ilvl="0">
      <w:start w:val="11"/>
      <w:numFmt w:val="decimal"/>
      <w:lvlText w:val="%1."/>
      <w:lvlJc w:val="left"/>
      <w:pPr>
        <w:ind w:left="6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7120769"/>
    <w:multiLevelType w:val="hybridMultilevel"/>
    <w:tmpl w:val="C8FCF0C4"/>
    <w:lvl w:ilvl="0" w:tplc="478C4144">
      <w:start w:val="1"/>
      <w:numFmt w:val="bullet"/>
      <w:lvlText w:val="•"/>
      <w:lvlJc w:val="left"/>
      <w:pPr>
        <w:ind w:left="4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1A248E">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0CFB72">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FC4AEE">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4C7052">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A25E68">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6AC9E0">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6E82F2">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A62618">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9155646"/>
    <w:multiLevelType w:val="hybridMultilevel"/>
    <w:tmpl w:val="25A6AB06"/>
    <w:lvl w:ilvl="0" w:tplc="A59A7726">
      <w:start w:val="1"/>
      <w:numFmt w:val="bullet"/>
      <w:lvlText w:val="•"/>
      <w:lvlJc w:val="left"/>
      <w:pPr>
        <w:ind w:left="4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E2D2CE">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260A2E2">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86C9BE">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2604E4">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BA86E5A">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784C9E">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CA3AF2">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94836A">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67903BB"/>
    <w:multiLevelType w:val="hybridMultilevel"/>
    <w:tmpl w:val="7D70A1D8"/>
    <w:lvl w:ilvl="0" w:tplc="801C189A">
      <w:start w:val="1"/>
      <w:numFmt w:val="bullet"/>
      <w:lvlText w:val="•"/>
      <w:lvlJc w:val="left"/>
      <w:pPr>
        <w:ind w:left="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7664F2">
      <w:start w:val="1"/>
      <w:numFmt w:val="bullet"/>
      <w:lvlText w:val="o"/>
      <w:lvlJc w:val="left"/>
      <w:pPr>
        <w:ind w:left="12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372EF88">
      <w:start w:val="1"/>
      <w:numFmt w:val="bullet"/>
      <w:lvlText w:val="▪"/>
      <w:lvlJc w:val="left"/>
      <w:pPr>
        <w:ind w:left="19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741AA4">
      <w:start w:val="1"/>
      <w:numFmt w:val="bullet"/>
      <w:lvlText w:val="•"/>
      <w:lvlJc w:val="left"/>
      <w:pPr>
        <w:ind w:left="26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E08FCC">
      <w:start w:val="1"/>
      <w:numFmt w:val="bullet"/>
      <w:lvlText w:val="o"/>
      <w:lvlJc w:val="left"/>
      <w:pPr>
        <w:ind w:left="33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264470">
      <w:start w:val="1"/>
      <w:numFmt w:val="bullet"/>
      <w:lvlText w:val="▪"/>
      <w:lvlJc w:val="left"/>
      <w:pPr>
        <w:ind w:left="41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DFEE1B0">
      <w:start w:val="1"/>
      <w:numFmt w:val="bullet"/>
      <w:lvlText w:val="•"/>
      <w:lvlJc w:val="left"/>
      <w:pPr>
        <w:ind w:left="48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E2B854">
      <w:start w:val="1"/>
      <w:numFmt w:val="bullet"/>
      <w:lvlText w:val="o"/>
      <w:lvlJc w:val="left"/>
      <w:pPr>
        <w:ind w:left="5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62B6F2">
      <w:start w:val="1"/>
      <w:numFmt w:val="bullet"/>
      <w:lvlText w:val="▪"/>
      <w:lvlJc w:val="left"/>
      <w:pPr>
        <w:ind w:left="6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E1029AC"/>
    <w:multiLevelType w:val="hybridMultilevel"/>
    <w:tmpl w:val="CEBA2E08"/>
    <w:lvl w:ilvl="0" w:tplc="73CE26D0">
      <w:start w:val="1"/>
      <w:numFmt w:val="bullet"/>
      <w:lvlText w:val="o"/>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A7C4C60">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6FC643A">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C900EFE">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9CC80AE">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F5A30BE">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1049AFA">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AF692C8">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9F04E2A">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268855030">
    <w:abstractNumId w:val="5"/>
  </w:num>
  <w:num w:numId="2" w16cid:durableId="1289815723">
    <w:abstractNumId w:val="1"/>
  </w:num>
  <w:num w:numId="3" w16cid:durableId="248119611">
    <w:abstractNumId w:val="0"/>
  </w:num>
  <w:num w:numId="4" w16cid:durableId="624628693">
    <w:abstractNumId w:val="2"/>
  </w:num>
  <w:num w:numId="5" w16cid:durableId="751663615">
    <w:abstractNumId w:val="4"/>
  </w:num>
  <w:num w:numId="6" w16cid:durableId="709378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D2A"/>
    <w:rsid w:val="00026044"/>
    <w:rsid w:val="000F1AC0"/>
    <w:rsid w:val="001D47A1"/>
    <w:rsid w:val="0022182F"/>
    <w:rsid w:val="002218C5"/>
    <w:rsid w:val="002A15B5"/>
    <w:rsid w:val="00301F30"/>
    <w:rsid w:val="0040070B"/>
    <w:rsid w:val="00582554"/>
    <w:rsid w:val="006D4FFE"/>
    <w:rsid w:val="00720151"/>
    <w:rsid w:val="007A72D9"/>
    <w:rsid w:val="008A4017"/>
    <w:rsid w:val="008C3C49"/>
    <w:rsid w:val="00921D2A"/>
    <w:rsid w:val="00AB0128"/>
    <w:rsid w:val="00B3312F"/>
    <w:rsid w:val="00CB3A91"/>
    <w:rsid w:val="00DC6D3F"/>
    <w:rsid w:val="00E34C43"/>
    <w:rsid w:val="00EA7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8712"/>
  <w15:docId w15:val="{57D75D67-E936-4EE1-A2B8-38605545F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413" w:hanging="413"/>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A40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5944A-3035-450D-96B2-A90269F50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2036</Words>
  <Characters>11609</Characters>
  <Application>Microsoft Office Word</Application>
  <DocSecurity>0</DocSecurity>
  <Lines>96</Lines>
  <Paragraphs>27</Paragraphs>
  <ScaleCrop>false</ScaleCrop>
  <Company>Kendal College</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roni</dc:creator>
  <cp:keywords/>
  <cp:lastModifiedBy>Jane Hugo</cp:lastModifiedBy>
  <cp:revision>3</cp:revision>
  <dcterms:created xsi:type="dcterms:W3CDTF">2026-06-04T14:39:00Z</dcterms:created>
  <dcterms:modified xsi:type="dcterms:W3CDTF">2026-06-04T14:44:00Z</dcterms:modified>
</cp:coreProperties>
</file>