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5830" w14:textId="2258600D" w:rsidR="00651958" w:rsidRDefault="00D45F77" w:rsidP="004B366F">
      <w:pPr>
        <w:spacing w:after="120" w:line="240" w:lineRule="auto"/>
        <w:jc w:val="right"/>
        <w:rPr>
          <w:rFonts w:ascii="Arial" w:eastAsia="Arial" w:hAnsi="Arial" w:cs="Arial"/>
          <w:sz w:val="24"/>
          <w:szCs w:val="24"/>
        </w:rPr>
      </w:pPr>
      <w:r>
        <w:rPr>
          <w:rFonts w:ascii="Arial" w:eastAsia="Arial" w:hAnsi="Arial" w:cs="Arial"/>
          <w:noProof/>
          <w:sz w:val="24"/>
          <w:szCs w:val="24"/>
        </w:rPr>
        <w:drawing>
          <wp:inline distT="0" distB="0" distL="0" distR="0" wp14:anchorId="336986A6" wp14:editId="2C83989B">
            <wp:extent cx="1554958" cy="755115"/>
            <wp:effectExtent l="0" t="0" r="7620" b="698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4266" cy="759635"/>
                    </a:xfrm>
                    <a:prstGeom prst="rect">
                      <a:avLst/>
                    </a:prstGeom>
                  </pic:spPr>
                </pic:pic>
              </a:graphicData>
            </a:graphic>
          </wp:inline>
        </w:drawing>
      </w:r>
    </w:p>
    <w:p w14:paraId="6F6D1957" w14:textId="77777777" w:rsidR="00651958" w:rsidRDefault="00651958" w:rsidP="004B366F">
      <w:pPr>
        <w:spacing w:after="120" w:line="240" w:lineRule="auto"/>
        <w:jc w:val="right"/>
        <w:rPr>
          <w:rFonts w:ascii="Arial" w:eastAsia="Arial" w:hAnsi="Arial" w:cs="Arial"/>
          <w:sz w:val="24"/>
          <w:szCs w:val="24"/>
        </w:rPr>
      </w:pPr>
    </w:p>
    <w:tbl>
      <w:tblPr>
        <w:tblStyle w:val="a3"/>
        <w:tblW w:w="9026" w:type="dxa"/>
        <w:tblBorders>
          <w:top w:val="single" w:sz="8" w:space="0" w:color="9BBB59"/>
          <w:left w:val="single" w:sz="8" w:space="0" w:color="9BBB59"/>
          <w:bottom w:val="single" w:sz="8" w:space="0" w:color="9BBB59"/>
          <w:right w:val="single" w:sz="8" w:space="0" w:color="9BBB59"/>
          <w:insideH w:val="single" w:sz="8" w:space="0" w:color="B4CC82"/>
          <w:insideV w:val="single" w:sz="4" w:space="0" w:color="000000"/>
        </w:tblBorders>
        <w:tblLayout w:type="fixed"/>
        <w:tblLook w:val="04A0" w:firstRow="1" w:lastRow="0" w:firstColumn="1" w:lastColumn="0" w:noHBand="0" w:noVBand="1"/>
      </w:tblPr>
      <w:tblGrid>
        <w:gridCol w:w="3728"/>
        <w:gridCol w:w="5298"/>
      </w:tblGrid>
      <w:tr w:rsidR="00651958" w14:paraId="50F25F5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28" w:type="dxa"/>
          </w:tcPr>
          <w:p w14:paraId="4772028F" w14:textId="77777777" w:rsidR="00651958" w:rsidRDefault="00D92B1E" w:rsidP="004B366F">
            <w:pPr>
              <w:rPr>
                <w:rFonts w:ascii="Arial" w:eastAsia="Arial" w:hAnsi="Arial" w:cs="Arial"/>
                <w:b/>
                <w:sz w:val="28"/>
                <w:szCs w:val="28"/>
              </w:rPr>
            </w:pPr>
            <w:r>
              <w:rPr>
                <w:rFonts w:ascii="Arial" w:eastAsia="Arial" w:hAnsi="Arial" w:cs="Arial"/>
                <w:b/>
                <w:sz w:val="28"/>
                <w:szCs w:val="28"/>
              </w:rPr>
              <w:t>Policy Title</w:t>
            </w:r>
          </w:p>
        </w:tc>
        <w:tc>
          <w:tcPr>
            <w:tcW w:w="5298" w:type="dxa"/>
          </w:tcPr>
          <w:p w14:paraId="7BD90DC6" w14:textId="77777777" w:rsidR="00651958" w:rsidRDefault="00D92B1E" w:rsidP="004B366F">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Discretionary Learner Support Funds</w:t>
            </w:r>
          </w:p>
        </w:tc>
      </w:tr>
    </w:tbl>
    <w:p w14:paraId="7D414521" w14:textId="77777777" w:rsidR="00651958" w:rsidRDefault="00651958" w:rsidP="004B366F">
      <w:pPr>
        <w:widowControl w:val="0"/>
        <w:pBdr>
          <w:top w:val="nil"/>
          <w:left w:val="nil"/>
          <w:bottom w:val="nil"/>
          <w:right w:val="nil"/>
          <w:between w:val="nil"/>
        </w:pBdr>
        <w:spacing w:after="0" w:line="240" w:lineRule="auto"/>
        <w:rPr>
          <w:rFonts w:ascii="Arial" w:eastAsia="Arial" w:hAnsi="Arial" w:cs="Arial"/>
          <w:b/>
        </w:rPr>
      </w:pPr>
    </w:p>
    <w:tbl>
      <w:tblPr>
        <w:tblStyle w:val="a4"/>
        <w:tblW w:w="9016" w:type="dxa"/>
        <w:tblBorders>
          <w:top w:val="single" w:sz="8" w:space="0" w:color="9BBB59"/>
          <w:left w:val="single" w:sz="8" w:space="0" w:color="9BBB59"/>
          <w:bottom w:val="single" w:sz="8" w:space="0" w:color="9BBB59"/>
          <w:right w:val="single" w:sz="8" w:space="0" w:color="9BBB59"/>
          <w:insideH w:val="single" w:sz="8" w:space="0" w:color="B4CC82"/>
          <w:insideV w:val="single" w:sz="4" w:space="0" w:color="000000"/>
        </w:tblBorders>
        <w:tblLayout w:type="fixed"/>
        <w:tblLook w:val="0400" w:firstRow="0" w:lastRow="0" w:firstColumn="0" w:lastColumn="0" w:noHBand="0" w:noVBand="1"/>
      </w:tblPr>
      <w:tblGrid>
        <w:gridCol w:w="3741"/>
        <w:gridCol w:w="5275"/>
      </w:tblGrid>
      <w:tr w:rsidR="00651958" w14:paraId="2A672631" w14:textId="77777777">
        <w:tc>
          <w:tcPr>
            <w:tcW w:w="3741" w:type="dxa"/>
          </w:tcPr>
          <w:p w14:paraId="4C05F4BB" w14:textId="77777777" w:rsidR="00651958" w:rsidRDefault="00D92B1E" w:rsidP="004B366F">
            <w:pPr>
              <w:rPr>
                <w:rFonts w:ascii="Arial" w:eastAsia="Arial" w:hAnsi="Arial" w:cs="Arial"/>
              </w:rPr>
            </w:pPr>
            <w:r>
              <w:rPr>
                <w:rFonts w:ascii="Arial" w:eastAsia="Arial" w:hAnsi="Arial" w:cs="Arial"/>
              </w:rPr>
              <w:t>Author/Responsible Manager</w:t>
            </w:r>
          </w:p>
        </w:tc>
        <w:tc>
          <w:tcPr>
            <w:tcW w:w="5275" w:type="dxa"/>
          </w:tcPr>
          <w:p w14:paraId="1B8A7996" w14:textId="090F0630" w:rsidR="00651958" w:rsidRPr="00B0085C" w:rsidRDefault="00B0085C" w:rsidP="004B366F">
            <w:pPr>
              <w:rPr>
                <w:rFonts w:ascii="Arial" w:eastAsia="Arial" w:hAnsi="Arial" w:cs="Arial"/>
              </w:rPr>
            </w:pPr>
            <w:r w:rsidRPr="00B0085C">
              <w:rPr>
                <w:rFonts w:ascii="Arial" w:hAnsi="Arial" w:cs="Arial"/>
              </w:rPr>
              <w:t>Student Services Team Leader</w:t>
            </w:r>
          </w:p>
        </w:tc>
      </w:tr>
      <w:tr w:rsidR="00651958" w14:paraId="3DBC232A" w14:textId="77777777">
        <w:tc>
          <w:tcPr>
            <w:tcW w:w="3741" w:type="dxa"/>
          </w:tcPr>
          <w:p w14:paraId="5230F034" w14:textId="77777777" w:rsidR="00651958" w:rsidRPr="001D6F08" w:rsidRDefault="00D92B1E" w:rsidP="004B366F">
            <w:pPr>
              <w:rPr>
                <w:rFonts w:ascii="Arial" w:eastAsia="Arial" w:hAnsi="Arial" w:cs="Arial"/>
              </w:rPr>
            </w:pPr>
            <w:r w:rsidRPr="001D6F08">
              <w:rPr>
                <w:rFonts w:ascii="Arial" w:eastAsia="Arial" w:hAnsi="Arial" w:cs="Arial"/>
              </w:rPr>
              <w:t>Original Issue Date</w:t>
            </w:r>
          </w:p>
        </w:tc>
        <w:tc>
          <w:tcPr>
            <w:tcW w:w="5275" w:type="dxa"/>
          </w:tcPr>
          <w:p w14:paraId="3A7BE2E4" w14:textId="47051149" w:rsidR="00651958" w:rsidRPr="00CA5E63" w:rsidRDefault="00D92B1E" w:rsidP="004B366F">
            <w:pPr>
              <w:rPr>
                <w:rFonts w:ascii="Arial" w:eastAsia="Arial" w:hAnsi="Arial" w:cs="Arial"/>
                <w:highlight w:val="yellow"/>
              </w:rPr>
            </w:pPr>
            <w:r w:rsidRPr="00CA5E63">
              <w:rPr>
                <w:rFonts w:ascii="Arial" w:eastAsia="Arial" w:hAnsi="Arial" w:cs="Arial"/>
              </w:rPr>
              <w:t>February 2014</w:t>
            </w:r>
            <w:r w:rsidR="004B366F" w:rsidRPr="00CA5E63">
              <w:rPr>
                <w:rFonts w:ascii="Arial" w:eastAsia="Arial" w:hAnsi="Arial" w:cs="Arial"/>
              </w:rPr>
              <w:t xml:space="preserve"> </w:t>
            </w:r>
          </w:p>
        </w:tc>
      </w:tr>
      <w:tr w:rsidR="00651958" w14:paraId="13A3392F" w14:textId="77777777">
        <w:tc>
          <w:tcPr>
            <w:tcW w:w="3741" w:type="dxa"/>
          </w:tcPr>
          <w:p w14:paraId="759DD008" w14:textId="77777777" w:rsidR="00651958" w:rsidRPr="001D6F08" w:rsidRDefault="00D92B1E" w:rsidP="004B366F">
            <w:pPr>
              <w:rPr>
                <w:rFonts w:ascii="Arial" w:eastAsia="Arial" w:hAnsi="Arial" w:cs="Arial"/>
              </w:rPr>
            </w:pPr>
            <w:bookmarkStart w:id="0" w:name="_Hlk140836155"/>
            <w:r w:rsidRPr="001D6F08">
              <w:rPr>
                <w:rFonts w:ascii="Arial" w:eastAsia="Arial" w:hAnsi="Arial" w:cs="Arial"/>
              </w:rPr>
              <w:t>Approved By and Date</w:t>
            </w:r>
          </w:p>
        </w:tc>
        <w:tc>
          <w:tcPr>
            <w:tcW w:w="5275" w:type="dxa"/>
          </w:tcPr>
          <w:p w14:paraId="4242B193" w14:textId="3203FB2A" w:rsidR="00651958" w:rsidRPr="00CA5E63" w:rsidRDefault="00817FE9" w:rsidP="004B366F">
            <w:pPr>
              <w:rPr>
                <w:rFonts w:ascii="Arial" w:eastAsia="Arial" w:hAnsi="Arial" w:cs="Arial"/>
                <w:highlight w:val="yellow"/>
              </w:rPr>
            </w:pPr>
            <w:r>
              <w:rPr>
                <w:rFonts w:ascii="Arial" w:hAnsi="Arial" w:cs="Arial"/>
              </w:rPr>
              <w:t>Vice Principal (D</w:t>
            </w:r>
            <w:r w:rsidR="00B0085C">
              <w:rPr>
                <w:rFonts w:ascii="Arial" w:hAnsi="Arial" w:cs="Arial"/>
              </w:rPr>
              <w:t xml:space="preserve">ata, </w:t>
            </w:r>
            <w:r>
              <w:rPr>
                <w:rFonts w:ascii="Arial" w:hAnsi="Arial" w:cs="Arial"/>
              </w:rPr>
              <w:t>F</w:t>
            </w:r>
            <w:r w:rsidR="00B0085C">
              <w:rPr>
                <w:rFonts w:ascii="Arial" w:hAnsi="Arial" w:cs="Arial"/>
              </w:rPr>
              <w:t xml:space="preserve">unding &amp; </w:t>
            </w:r>
            <w:r>
              <w:rPr>
                <w:rFonts w:ascii="Arial" w:hAnsi="Arial" w:cs="Arial"/>
              </w:rPr>
              <w:t>I</w:t>
            </w:r>
            <w:r w:rsidR="00B0085C">
              <w:rPr>
                <w:rFonts w:ascii="Arial" w:hAnsi="Arial" w:cs="Arial"/>
              </w:rPr>
              <w:t>nformation</w:t>
            </w:r>
            <w:r>
              <w:rPr>
                <w:rFonts w:ascii="Arial" w:hAnsi="Arial" w:cs="Arial"/>
              </w:rPr>
              <w:t>)</w:t>
            </w:r>
            <w:r w:rsidR="00E43AF9">
              <w:rPr>
                <w:rFonts w:ascii="Arial" w:hAnsi="Arial" w:cs="Arial"/>
              </w:rPr>
              <w:t xml:space="preserve"> </w:t>
            </w:r>
            <w:r>
              <w:rPr>
                <w:rFonts w:ascii="Arial" w:hAnsi="Arial" w:cs="Arial"/>
              </w:rPr>
              <w:t>30/05/20</w:t>
            </w:r>
            <w:r w:rsidR="00E43AF9">
              <w:rPr>
                <w:rFonts w:ascii="Arial" w:hAnsi="Arial" w:cs="Arial"/>
              </w:rPr>
              <w:t>2</w:t>
            </w:r>
            <w:r w:rsidR="00CC6F55">
              <w:rPr>
                <w:rFonts w:ascii="Arial" w:hAnsi="Arial" w:cs="Arial"/>
              </w:rPr>
              <w:t>5</w:t>
            </w:r>
          </w:p>
        </w:tc>
      </w:tr>
      <w:tr w:rsidR="00651958" w14:paraId="1B1D507E" w14:textId="77777777">
        <w:tc>
          <w:tcPr>
            <w:tcW w:w="3741" w:type="dxa"/>
          </w:tcPr>
          <w:p w14:paraId="77D57F50" w14:textId="77777777" w:rsidR="00651958" w:rsidRPr="001D6F08" w:rsidRDefault="00D92B1E" w:rsidP="004B366F">
            <w:pPr>
              <w:rPr>
                <w:rFonts w:ascii="Arial" w:eastAsia="Arial" w:hAnsi="Arial" w:cs="Arial"/>
              </w:rPr>
            </w:pPr>
            <w:r w:rsidRPr="001D6F08">
              <w:rPr>
                <w:rFonts w:ascii="Arial" w:eastAsia="Arial" w:hAnsi="Arial" w:cs="Arial"/>
              </w:rPr>
              <w:t>Next Review Date</w:t>
            </w:r>
          </w:p>
        </w:tc>
        <w:tc>
          <w:tcPr>
            <w:tcW w:w="5275" w:type="dxa"/>
          </w:tcPr>
          <w:p w14:paraId="54820597" w14:textId="3FCD38F7" w:rsidR="00651958" w:rsidRPr="0038385B" w:rsidRDefault="00C85254" w:rsidP="004B366F">
            <w:pPr>
              <w:rPr>
                <w:rFonts w:ascii="Arial" w:eastAsia="Arial" w:hAnsi="Arial" w:cs="Arial"/>
                <w:highlight w:val="yellow"/>
              </w:rPr>
            </w:pPr>
            <w:r>
              <w:rPr>
                <w:rFonts w:ascii="Arial" w:eastAsia="Arial" w:hAnsi="Arial" w:cs="Arial"/>
              </w:rPr>
              <w:t>June 202</w:t>
            </w:r>
            <w:r w:rsidR="00CC6F55">
              <w:rPr>
                <w:rFonts w:ascii="Arial" w:eastAsia="Arial" w:hAnsi="Arial" w:cs="Arial"/>
              </w:rPr>
              <w:t>6</w:t>
            </w:r>
          </w:p>
        </w:tc>
      </w:tr>
      <w:tr w:rsidR="00651958" w14:paraId="4FACD30E" w14:textId="77777777">
        <w:tc>
          <w:tcPr>
            <w:tcW w:w="3741" w:type="dxa"/>
          </w:tcPr>
          <w:p w14:paraId="4EA5B50F" w14:textId="77777777" w:rsidR="00651958" w:rsidRPr="001D6F08" w:rsidRDefault="00D92B1E" w:rsidP="004B366F">
            <w:pPr>
              <w:rPr>
                <w:rFonts w:ascii="Arial" w:eastAsia="Arial" w:hAnsi="Arial" w:cs="Arial"/>
              </w:rPr>
            </w:pPr>
            <w:r w:rsidRPr="001D6F08">
              <w:rPr>
                <w:rFonts w:ascii="Arial" w:eastAsia="Arial" w:hAnsi="Arial" w:cs="Arial"/>
              </w:rPr>
              <w:t>EIA Completion date</w:t>
            </w:r>
          </w:p>
        </w:tc>
        <w:tc>
          <w:tcPr>
            <w:tcW w:w="5275" w:type="dxa"/>
          </w:tcPr>
          <w:p w14:paraId="461FDEA2" w14:textId="4837496C" w:rsidR="00651958" w:rsidRPr="001D6F08" w:rsidRDefault="00E43AF9" w:rsidP="00CC6F55">
            <w:pPr>
              <w:rPr>
                <w:rFonts w:ascii="Arial" w:eastAsia="Arial" w:hAnsi="Arial" w:cs="Arial"/>
                <w:highlight w:val="yellow"/>
              </w:rPr>
            </w:pPr>
            <w:r>
              <w:rPr>
                <w:rFonts w:ascii="Arial" w:hAnsi="Arial" w:cs="Arial"/>
              </w:rPr>
              <w:t>18</w:t>
            </w:r>
            <w:r w:rsidR="00817FE9">
              <w:rPr>
                <w:rFonts w:ascii="Arial" w:hAnsi="Arial" w:cs="Arial"/>
              </w:rPr>
              <w:t>/05/20</w:t>
            </w:r>
            <w:r>
              <w:rPr>
                <w:rFonts w:ascii="Arial" w:hAnsi="Arial" w:cs="Arial"/>
              </w:rPr>
              <w:t>2</w:t>
            </w:r>
            <w:r w:rsidR="00817FE9">
              <w:rPr>
                <w:rFonts w:ascii="Arial" w:hAnsi="Arial" w:cs="Arial"/>
              </w:rPr>
              <w:t>4</w:t>
            </w:r>
          </w:p>
        </w:tc>
      </w:tr>
      <w:bookmarkEnd w:id="0"/>
      <w:tr w:rsidR="00651958" w14:paraId="3C9E8C16" w14:textId="77777777">
        <w:tc>
          <w:tcPr>
            <w:tcW w:w="3741" w:type="dxa"/>
          </w:tcPr>
          <w:p w14:paraId="342990A3" w14:textId="77777777" w:rsidR="00651958" w:rsidRDefault="00D92B1E" w:rsidP="004B366F">
            <w:pPr>
              <w:rPr>
                <w:rFonts w:ascii="Arial" w:eastAsia="Arial" w:hAnsi="Arial" w:cs="Arial"/>
              </w:rPr>
            </w:pPr>
            <w:r>
              <w:rPr>
                <w:rFonts w:ascii="Arial" w:eastAsia="Arial" w:hAnsi="Arial" w:cs="Arial"/>
              </w:rPr>
              <w:t>Risk Assessment</w:t>
            </w:r>
          </w:p>
          <w:p w14:paraId="399E7ACE" w14:textId="77777777" w:rsidR="00651958" w:rsidRDefault="00D92B1E" w:rsidP="004B366F">
            <w:pPr>
              <w:rPr>
                <w:rFonts w:ascii="Arial" w:eastAsia="Arial" w:hAnsi="Arial" w:cs="Arial"/>
                <w:sz w:val="18"/>
                <w:szCs w:val="18"/>
              </w:rPr>
            </w:pPr>
            <w:r>
              <w:rPr>
                <w:rFonts w:ascii="Arial" w:eastAsia="Arial" w:hAnsi="Arial" w:cs="Arial"/>
                <w:sz w:val="18"/>
                <w:szCs w:val="18"/>
              </w:rPr>
              <w:t>(please note here any identified risks of non-compliance with the policy)</w:t>
            </w:r>
          </w:p>
        </w:tc>
        <w:tc>
          <w:tcPr>
            <w:tcW w:w="5275" w:type="dxa"/>
          </w:tcPr>
          <w:p w14:paraId="0FDA1684" w14:textId="77777777" w:rsidR="00651958" w:rsidRDefault="00D92B1E" w:rsidP="004B366F">
            <w:pPr>
              <w:rPr>
                <w:rFonts w:ascii="Arial" w:eastAsia="Arial" w:hAnsi="Arial" w:cs="Arial"/>
              </w:rPr>
            </w:pPr>
            <w:r>
              <w:rPr>
                <w:rFonts w:ascii="Arial" w:eastAsia="Arial" w:hAnsi="Arial" w:cs="Arial"/>
              </w:rPr>
              <w:t>Non-compliance with policy could lead to wrong allocation of public funding identified through audit and breach of funding requirements.</w:t>
            </w:r>
          </w:p>
        </w:tc>
      </w:tr>
    </w:tbl>
    <w:p w14:paraId="2971026F" w14:textId="77777777" w:rsidR="00651958" w:rsidRDefault="00651958" w:rsidP="004B366F">
      <w:pPr>
        <w:tabs>
          <w:tab w:val="left" w:pos="7371"/>
        </w:tabs>
        <w:spacing w:after="0" w:line="240" w:lineRule="auto"/>
        <w:rPr>
          <w:rFonts w:ascii="Arial" w:eastAsia="Arial" w:hAnsi="Arial" w:cs="Arial"/>
          <w:b/>
        </w:rPr>
      </w:pPr>
    </w:p>
    <w:p w14:paraId="6F771903" w14:textId="77777777" w:rsidR="00651958" w:rsidRDefault="00D92B1E" w:rsidP="004B366F">
      <w:pPr>
        <w:tabs>
          <w:tab w:val="left" w:pos="7371"/>
        </w:tabs>
        <w:spacing w:after="0" w:line="240" w:lineRule="auto"/>
        <w:rPr>
          <w:rFonts w:ascii="Arial" w:eastAsia="Arial" w:hAnsi="Arial" w:cs="Arial"/>
          <w:b/>
          <w:sz w:val="20"/>
          <w:szCs w:val="20"/>
        </w:rPr>
      </w:pPr>
      <w:r>
        <w:rPr>
          <w:rFonts w:ascii="Arial" w:eastAsia="Arial" w:hAnsi="Arial" w:cs="Arial"/>
          <w:b/>
          <w:sz w:val="20"/>
          <w:szCs w:val="20"/>
        </w:rPr>
        <w:t>CONTENTS</w:t>
      </w:r>
      <w:r>
        <w:rPr>
          <w:rFonts w:ascii="Arial" w:eastAsia="Arial" w:hAnsi="Arial" w:cs="Arial"/>
          <w:b/>
          <w:sz w:val="20"/>
          <w:szCs w:val="20"/>
        </w:rPr>
        <w:tab/>
        <w:t>PAGE NUMBER</w:t>
      </w:r>
    </w:p>
    <w:p w14:paraId="47078D3D" w14:textId="77777777" w:rsidR="00651958" w:rsidRDefault="00651958" w:rsidP="004B366F">
      <w:pPr>
        <w:tabs>
          <w:tab w:val="left" w:pos="7371"/>
        </w:tabs>
        <w:spacing w:after="0" w:line="240" w:lineRule="auto"/>
        <w:rPr>
          <w:rFonts w:ascii="Arial" w:eastAsia="Arial" w:hAnsi="Arial" w:cs="Arial"/>
          <w:b/>
        </w:rPr>
      </w:pPr>
    </w:p>
    <w:p w14:paraId="3F7D1B6A" w14:textId="24C0071E" w:rsidR="00651958" w:rsidRDefault="00D92B1E" w:rsidP="004B366F">
      <w:pPr>
        <w:tabs>
          <w:tab w:val="left" w:pos="7371"/>
        </w:tabs>
        <w:spacing w:after="0" w:line="240" w:lineRule="auto"/>
        <w:rPr>
          <w:rFonts w:ascii="Arial" w:eastAsia="Arial" w:hAnsi="Arial" w:cs="Arial"/>
          <w:b/>
        </w:rPr>
      </w:pPr>
      <w:r>
        <w:rPr>
          <w:rFonts w:ascii="Arial" w:eastAsia="Arial" w:hAnsi="Arial" w:cs="Arial"/>
          <w:b/>
        </w:rPr>
        <w:t>Equality Impact Assessment</w:t>
      </w:r>
      <w:r>
        <w:rPr>
          <w:rFonts w:ascii="Arial" w:eastAsia="Arial" w:hAnsi="Arial" w:cs="Arial"/>
          <w:b/>
        </w:rPr>
        <w:tab/>
        <w:t>1</w:t>
      </w:r>
    </w:p>
    <w:p w14:paraId="14F4977D" w14:textId="75DDD280" w:rsidR="00651958" w:rsidRDefault="00D92B1E" w:rsidP="004B366F">
      <w:pPr>
        <w:tabs>
          <w:tab w:val="left" w:pos="7371"/>
        </w:tabs>
        <w:spacing w:after="0" w:line="240" w:lineRule="auto"/>
        <w:rPr>
          <w:rFonts w:ascii="Arial" w:eastAsia="Arial" w:hAnsi="Arial" w:cs="Arial"/>
          <w:b/>
        </w:rPr>
      </w:pPr>
      <w:r>
        <w:rPr>
          <w:rFonts w:ascii="Arial" w:eastAsia="Arial" w:hAnsi="Arial" w:cs="Arial"/>
          <w:b/>
        </w:rPr>
        <w:t>Introduction</w:t>
      </w:r>
      <w:r>
        <w:rPr>
          <w:rFonts w:ascii="Arial" w:eastAsia="Arial" w:hAnsi="Arial" w:cs="Arial"/>
          <w:b/>
        </w:rPr>
        <w:tab/>
        <w:t>2</w:t>
      </w:r>
    </w:p>
    <w:p w14:paraId="510314AB" w14:textId="59E17913" w:rsidR="00651958" w:rsidRDefault="00D92B1E" w:rsidP="004B366F">
      <w:pPr>
        <w:tabs>
          <w:tab w:val="left" w:pos="7371"/>
        </w:tabs>
        <w:spacing w:after="0" w:line="240" w:lineRule="auto"/>
        <w:rPr>
          <w:rFonts w:ascii="Arial" w:eastAsia="Arial" w:hAnsi="Arial" w:cs="Arial"/>
          <w:b/>
        </w:rPr>
      </w:pPr>
      <w:r>
        <w:rPr>
          <w:rFonts w:ascii="Arial" w:eastAsia="Arial" w:hAnsi="Arial" w:cs="Arial"/>
          <w:b/>
        </w:rPr>
        <w:t>Policy Statement</w:t>
      </w:r>
      <w:r>
        <w:rPr>
          <w:rFonts w:ascii="Arial" w:eastAsia="Arial" w:hAnsi="Arial" w:cs="Arial"/>
          <w:b/>
        </w:rPr>
        <w:tab/>
        <w:t>2</w:t>
      </w:r>
    </w:p>
    <w:p w14:paraId="7EDCAF2B" w14:textId="39EEC26B" w:rsidR="00651958" w:rsidRDefault="00D92B1E" w:rsidP="004B366F">
      <w:pPr>
        <w:tabs>
          <w:tab w:val="left" w:pos="7371"/>
        </w:tabs>
        <w:spacing w:after="0" w:line="240" w:lineRule="auto"/>
        <w:rPr>
          <w:rFonts w:ascii="Arial" w:eastAsia="Arial" w:hAnsi="Arial" w:cs="Arial"/>
          <w:b/>
        </w:rPr>
      </w:pPr>
      <w:r>
        <w:rPr>
          <w:rFonts w:ascii="Arial" w:eastAsia="Arial" w:hAnsi="Arial" w:cs="Arial"/>
          <w:b/>
        </w:rPr>
        <w:t>Procedure</w:t>
      </w:r>
      <w:r>
        <w:rPr>
          <w:rFonts w:ascii="Arial" w:eastAsia="Arial" w:hAnsi="Arial" w:cs="Arial"/>
          <w:b/>
        </w:rPr>
        <w:tab/>
        <w:t>2</w:t>
      </w:r>
    </w:p>
    <w:p w14:paraId="6DBFE14B" w14:textId="17A547A8" w:rsidR="00651958" w:rsidRDefault="00D92B1E" w:rsidP="004B366F">
      <w:pPr>
        <w:tabs>
          <w:tab w:val="left" w:pos="7371"/>
        </w:tabs>
        <w:spacing w:after="0" w:line="240" w:lineRule="auto"/>
        <w:rPr>
          <w:rFonts w:ascii="Arial" w:eastAsia="Arial" w:hAnsi="Arial" w:cs="Arial"/>
          <w:b/>
        </w:rPr>
      </w:pPr>
      <w:r>
        <w:rPr>
          <w:rFonts w:ascii="Arial" w:eastAsia="Arial" w:hAnsi="Arial" w:cs="Arial"/>
          <w:b/>
        </w:rPr>
        <w:t>Documentation</w:t>
      </w:r>
      <w:r>
        <w:rPr>
          <w:rFonts w:ascii="Arial" w:eastAsia="Arial" w:hAnsi="Arial" w:cs="Arial"/>
          <w:b/>
        </w:rPr>
        <w:tab/>
        <w:t>8</w:t>
      </w:r>
    </w:p>
    <w:p w14:paraId="7532EADC" w14:textId="77777777" w:rsidR="00651958" w:rsidRDefault="00D92B1E" w:rsidP="004B366F">
      <w:pPr>
        <w:tabs>
          <w:tab w:val="left" w:pos="7371"/>
        </w:tabs>
        <w:spacing w:after="0" w:line="240" w:lineRule="auto"/>
        <w:rPr>
          <w:rFonts w:ascii="Arial" w:eastAsia="Arial" w:hAnsi="Arial" w:cs="Arial"/>
          <w:b/>
        </w:rPr>
      </w:pPr>
      <w:r>
        <w:rPr>
          <w:rFonts w:ascii="Arial" w:eastAsia="Arial" w:hAnsi="Arial" w:cs="Arial"/>
          <w:b/>
        </w:rPr>
        <w:t>Reference to Other Policies</w:t>
      </w:r>
      <w:r>
        <w:rPr>
          <w:rFonts w:ascii="Arial" w:eastAsia="Arial" w:hAnsi="Arial" w:cs="Arial"/>
          <w:b/>
        </w:rPr>
        <w:tab/>
        <w:t>8</w:t>
      </w:r>
    </w:p>
    <w:p w14:paraId="3D68FA6D" w14:textId="77777777" w:rsidR="00651958" w:rsidRDefault="00651958" w:rsidP="004B366F">
      <w:pPr>
        <w:spacing w:after="0" w:line="240" w:lineRule="auto"/>
        <w:rPr>
          <w:rFonts w:ascii="Arial" w:eastAsia="Arial" w:hAnsi="Arial" w:cs="Arial"/>
          <w:sz w:val="24"/>
          <w:szCs w:val="24"/>
        </w:rPr>
      </w:pPr>
    </w:p>
    <w:tbl>
      <w:tblPr>
        <w:tblStyle w:val="a5"/>
        <w:tblW w:w="9006" w:type="dxa"/>
        <w:tblBorders>
          <w:top w:val="single" w:sz="8" w:space="0" w:color="9BBB59"/>
          <w:left w:val="single" w:sz="8" w:space="0" w:color="9BBB59"/>
          <w:bottom w:val="single" w:sz="8" w:space="0" w:color="9BBB59"/>
          <w:right w:val="single" w:sz="8" w:space="0" w:color="9BBB59"/>
          <w:insideH w:val="single" w:sz="8" w:space="0" w:color="B4CC82"/>
          <w:insideV w:val="single" w:sz="4" w:space="0" w:color="000000"/>
        </w:tblBorders>
        <w:tblLayout w:type="fixed"/>
        <w:tblLook w:val="04A0" w:firstRow="1" w:lastRow="0" w:firstColumn="1" w:lastColumn="0" w:noHBand="0" w:noVBand="1"/>
      </w:tblPr>
      <w:tblGrid>
        <w:gridCol w:w="2051"/>
        <w:gridCol w:w="1517"/>
        <w:gridCol w:w="1558"/>
        <w:gridCol w:w="1581"/>
        <w:gridCol w:w="2299"/>
      </w:tblGrid>
      <w:tr w:rsidR="00651958" w14:paraId="04E717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5"/>
          </w:tcPr>
          <w:p w14:paraId="7F5BEEDA" w14:textId="77777777" w:rsidR="00651958" w:rsidRDefault="00D92B1E" w:rsidP="004B366F">
            <w:pPr>
              <w:rPr>
                <w:rFonts w:ascii="Arial" w:eastAsia="Arial" w:hAnsi="Arial" w:cs="Arial"/>
                <w:sz w:val="24"/>
                <w:szCs w:val="24"/>
              </w:rPr>
            </w:pPr>
            <w:r>
              <w:rPr>
                <w:rFonts w:ascii="Arial" w:eastAsia="Arial" w:hAnsi="Arial" w:cs="Arial"/>
                <w:color w:val="000000"/>
                <w:sz w:val="24"/>
                <w:szCs w:val="24"/>
              </w:rPr>
              <w:t>Equality Impact Assessment</w:t>
            </w:r>
          </w:p>
        </w:tc>
      </w:tr>
      <w:tr w:rsidR="00651958" w14:paraId="20D426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307AC914" w14:textId="77777777" w:rsidR="00651958" w:rsidRDefault="00D92B1E" w:rsidP="004B366F">
            <w:pPr>
              <w:rPr>
                <w:rFonts w:ascii="Arial" w:eastAsia="Arial" w:hAnsi="Arial" w:cs="Arial"/>
              </w:rPr>
            </w:pPr>
            <w:r>
              <w:rPr>
                <w:rFonts w:ascii="Arial" w:eastAsia="Arial" w:hAnsi="Arial" w:cs="Arial"/>
              </w:rPr>
              <w:t>Characteristic</w:t>
            </w:r>
          </w:p>
        </w:tc>
        <w:tc>
          <w:tcPr>
            <w:tcW w:w="1517" w:type="dxa"/>
          </w:tcPr>
          <w:p w14:paraId="7180D03D"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No impact</w:t>
            </w:r>
          </w:p>
        </w:tc>
        <w:tc>
          <w:tcPr>
            <w:tcW w:w="1558" w:type="dxa"/>
          </w:tcPr>
          <w:p w14:paraId="75C1BB67"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Positive impact</w:t>
            </w:r>
          </w:p>
        </w:tc>
        <w:tc>
          <w:tcPr>
            <w:tcW w:w="1581" w:type="dxa"/>
          </w:tcPr>
          <w:p w14:paraId="243F5961"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Negative impact</w:t>
            </w:r>
          </w:p>
        </w:tc>
        <w:tc>
          <w:tcPr>
            <w:tcW w:w="2299" w:type="dxa"/>
          </w:tcPr>
          <w:p w14:paraId="2D549490"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 xml:space="preserve">Evidence </w:t>
            </w:r>
          </w:p>
        </w:tc>
      </w:tr>
      <w:tr w:rsidR="00651958" w14:paraId="67F1AF6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05CBC868" w14:textId="77777777" w:rsidR="00651958" w:rsidRDefault="00D92B1E" w:rsidP="004B366F">
            <w:pPr>
              <w:rPr>
                <w:rFonts w:ascii="Arial" w:eastAsia="Arial" w:hAnsi="Arial" w:cs="Arial"/>
              </w:rPr>
            </w:pPr>
            <w:r>
              <w:rPr>
                <w:rFonts w:ascii="Arial" w:eastAsia="Arial" w:hAnsi="Arial" w:cs="Arial"/>
                <w:b w:val="0"/>
              </w:rPr>
              <w:t>Race</w:t>
            </w:r>
          </w:p>
        </w:tc>
        <w:tc>
          <w:tcPr>
            <w:tcW w:w="1517" w:type="dxa"/>
          </w:tcPr>
          <w:p w14:paraId="75D3F3E0"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5F3FDE1F"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30392DF2"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1CA458DC" w14:textId="3A66E655"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Specific reference to </w:t>
            </w:r>
            <w:r w:rsidR="001D6F08">
              <w:rPr>
                <w:rFonts w:ascii="Arial" w:eastAsia="Arial" w:hAnsi="Arial" w:cs="Arial"/>
                <w:sz w:val="18"/>
                <w:szCs w:val="18"/>
              </w:rPr>
              <w:t>ethnicity</w:t>
            </w:r>
            <w:r>
              <w:rPr>
                <w:rFonts w:ascii="Arial" w:eastAsia="Arial" w:hAnsi="Arial" w:cs="Arial"/>
                <w:sz w:val="18"/>
                <w:szCs w:val="18"/>
              </w:rPr>
              <w:t xml:space="preserve"> as </w:t>
            </w:r>
            <w:r w:rsidR="001D6F08">
              <w:rPr>
                <w:rFonts w:ascii="Arial" w:eastAsia="Arial" w:hAnsi="Arial" w:cs="Arial"/>
                <w:sz w:val="18"/>
                <w:szCs w:val="18"/>
              </w:rPr>
              <w:t xml:space="preserve">a </w:t>
            </w:r>
            <w:r>
              <w:rPr>
                <w:rFonts w:ascii="Arial" w:eastAsia="Arial" w:hAnsi="Arial" w:cs="Arial"/>
                <w:sz w:val="18"/>
                <w:szCs w:val="18"/>
              </w:rPr>
              <w:t>barrier to application</w:t>
            </w:r>
          </w:p>
        </w:tc>
      </w:tr>
      <w:tr w:rsidR="00651958" w14:paraId="4024F5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3DE23D09" w14:textId="77777777" w:rsidR="00651958" w:rsidRDefault="00D92B1E" w:rsidP="004B366F">
            <w:pPr>
              <w:rPr>
                <w:rFonts w:ascii="Arial" w:eastAsia="Arial" w:hAnsi="Arial" w:cs="Arial"/>
              </w:rPr>
            </w:pPr>
            <w:r>
              <w:rPr>
                <w:rFonts w:ascii="Arial" w:eastAsia="Arial" w:hAnsi="Arial" w:cs="Arial"/>
                <w:b w:val="0"/>
              </w:rPr>
              <w:t>Disability</w:t>
            </w:r>
          </w:p>
        </w:tc>
        <w:tc>
          <w:tcPr>
            <w:tcW w:w="1517" w:type="dxa"/>
          </w:tcPr>
          <w:p w14:paraId="2B4C5478"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2A513D09"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099F5A04"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414CF377"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Support in completion of application</w:t>
            </w:r>
          </w:p>
        </w:tc>
      </w:tr>
      <w:tr w:rsidR="00651958" w14:paraId="308E2FB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64FB2278" w14:textId="77777777" w:rsidR="00651958" w:rsidRDefault="00D92B1E" w:rsidP="004B366F">
            <w:pPr>
              <w:rPr>
                <w:rFonts w:ascii="Arial" w:eastAsia="Arial" w:hAnsi="Arial" w:cs="Arial"/>
              </w:rPr>
            </w:pPr>
            <w:r>
              <w:rPr>
                <w:rFonts w:ascii="Arial" w:eastAsia="Arial" w:hAnsi="Arial" w:cs="Arial"/>
                <w:b w:val="0"/>
              </w:rPr>
              <w:t>Gender</w:t>
            </w:r>
          </w:p>
        </w:tc>
        <w:tc>
          <w:tcPr>
            <w:tcW w:w="1517" w:type="dxa"/>
          </w:tcPr>
          <w:p w14:paraId="1166373A"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1961798D"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4B80C2A8"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25B875DC" w14:textId="77777777" w:rsidR="00651958" w:rsidRDefault="00651958"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p>
        </w:tc>
      </w:tr>
      <w:tr w:rsidR="00651958" w14:paraId="6E5745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59C89109" w14:textId="77777777" w:rsidR="00651958" w:rsidRDefault="00D92B1E" w:rsidP="004B366F">
            <w:pPr>
              <w:rPr>
                <w:rFonts w:ascii="Arial" w:eastAsia="Arial" w:hAnsi="Arial" w:cs="Arial"/>
              </w:rPr>
            </w:pPr>
            <w:r>
              <w:rPr>
                <w:rFonts w:ascii="Arial" w:eastAsia="Arial" w:hAnsi="Arial" w:cs="Arial"/>
                <w:b w:val="0"/>
              </w:rPr>
              <w:t>Pregnancy/Maternity</w:t>
            </w:r>
          </w:p>
        </w:tc>
        <w:tc>
          <w:tcPr>
            <w:tcW w:w="1517" w:type="dxa"/>
          </w:tcPr>
          <w:p w14:paraId="7E70EA25"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4CD39283"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6BA89C34"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3E7D7751" w14:textId="73D789A0"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651958" w14:paraId="7A95903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2504C422" w14:textId="77777777" w:rsidR="00651958" w:rsidRDefault="00D92B1E" w:rsidP="004B366F">
            <w:pPr>
              <w:rPr>
                <w:rFonts w:ascii="Arial" w:eastAsia="Arial" w:hAnsi="Arial" w:cs="Arial"/>
              </w:rPr>
            </w:pPr>
            <w:r>
              <w:rPr>
                <w:rFonts w:ascii="Arial" w:eastAsia="Arial" w:hAnsi="Arial" w:cs="Arial"/>
                <w:b w:val="0"/>
              </w:rPr>
              <w:t>Religion/belief</w:t>
            </w:r>
          </w:p>
        </w:tc>
        <w:tc>
          <w:tcPr>
            <w:tcW w:w="1517" w:type="dxa"/>
          </w:tcPr>
          <w:p w14:paraId="42E5139C"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692E178B"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284A2177"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3EF29046" w14:textId="77777777" w:rsidR="00651958" w:rsidRDefault="00651958"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p>
        </w:tc>
      </w:tr>
      <w:tr w:rsidR="00651958" w14:paraId="177BED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56C97B92" w14:textId="77777777" w:rsidR="00651958" w:rsidRDefault="00D92B1E" w:rsidP="004B366F">
            <w:pPr>
              <w:rPr>
                <w:rFonts w:ascii="Arial" w:eastAsia="Arial" w:hAnsi="Arial" w:cs="Arial"/>
              </w:rPr>
            </w:pPr>
            <w:r>
              <w:rPr>
                <w:rFonts w:ascii="Arial" w:eastAsia="Arial" w:hAnsi="Arial" w:cs="Arial"/>
                <w:b w:val="0"/>
              </w:rPr>
              <w:t>Sexual orientation</w:t>
            </w:r>
          </w:p>
        </w:tc>
        <w:tc>
          <w:tcPr>
            <w:tcW w:w="1517" w:type="dxa"/>
          </w:tcPr>
          <w:p w14:paraId="0A966CE1"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47DBA93D"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50F85729"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62349D1B" w14:textId="77777777"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651958" w14:paraId="4F7333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0845AA91" w14:textId="77777777" w:rsidR="00651958" w:rsidRDefault="00D92B1E" w:rsidP="004B366F">
            <w:pPr>
              <w:rPr>
                <w:rFonts w:ascii="Arial" w:eastAsia="Arial" w:hAnsi="Arial" w:cs="Arial"/>
              </w:rPr>
            </w:pPr>
            <w:r>
              <w:rPr>
                <w:rFonts w:ascii="Arial" w:eastAsia="Arial" w:hAnsi="Arial" w:cs="Arial"/>
                <w:b w:val="0"/>
              </w:rPr>
              <w:t>Age</w:t>
            </w:r>
          </w:p>
        </w:tc>
        <w:tc>
          <w:tcPr>
            <w:tcW w:w="1517" w:type="dxa"/>
          </w:tcPr>
          <w:p w14:paraId="73AD3565"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56E650C9"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5CB61AD7"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5130928E"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18"/>
                <w:szCs w:val="18"/>
              </w:rPr>
            </w:pPr>
            <w:r>
              <w:rPr>
                <w:rFonts w:ascii="Arial" w:eastAsia="Arial" w:hAnsi="Arial" w:cs="Arial"/>
                <w:sz w:val="18"/>
                <w:szCs w:val="18"/>
              </w:rPr>
              <w:t>No age limit</w:t>
            </w:r>
          </w:p>
        </w:tc>
      </w:tr>
      <w:tr w:rsidR="00651958" w14:paraId="40203A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11867890" w14:textId="77777777" w:rsidR="00651958" w:rsidRDefault="00D92B1E" w:rsidP="004B366F">
            <w:pPr>
              <w:rPr>
                <w:rFonts w:ascii="Arial" w:eastAsia="Arial" w:hAnsi="Arial" w:cs="Arial"/>
              </w:rPr>
            </w:pPr>
            <w:r>
              <w:rPr>
                <w:rFonts w:ascii="Arial" w:eastAsia="Arial" w:hAnsi="Arial" w:cs="Arial"/>
                <w:b w:val="0"/>
              </w:rPr>
              <w:t>Gender reassignment</w:t>
            </w:r>
          </w:p>
        </w:tc>
        <w:tc>
          <w:tcPr>
            <w:tcW w:w="1517" w:type="dxa"/>
          </w:tcPr>
          <w:p w14:paraId="6ECBF6DD"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21CA7239"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6E8CCAF2" w14:textId="77777777" w:rsidR="00651958" w:rsidRDefault="00D92B1E"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2A52A8BE" w14:textId="77777777"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651958" w14:paraId="6A4C145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2F655A58" w14:textId="77777777" w:rsidR="00651958" w:rsidRDefault="00D92B1E" w:rsidP="004B366F">
            <w:pPr>
              <w:rPr>
                <w:rFonts w:ascii="Arial" w:eastAsia="Arial" w:hAnsi="Arial" w:cs="Arial"/>
              </w:rPr>
            </w:pPr>
            <w:r>
              <w:rPr>
                <w:rFonts w:ascii="Arial" w:eastAsia="Arial" w:hAnsi="Arial" w:cs="Arial"/>
                <w:b w:val="0"/>
              </w:rPr>
              <w:t>Marriage &amp; civil partnership</w:t>
            </w:r>
          </w:p>
        </w:tc>
        <w:tc>
          <w:tcPr>
            <w:tcW w:w="1517" w:type="dxa"/>
          </w:tcPr>
          <w:p w14:paraId="5E47B510"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58" w:type="dxa"/>
          </w:tcPr>
          <w:p w14:paraId="7FFA1182"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1581" w:type="dxa"/>
          </w:tcPr>
          <w:p w14:paraId="377E9B3E" w14:textId="77777777" w:rsidR="00651958" w:rsidRDefault="00D92B1E"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MS Gothic" w:eastAsia="MS Gothic" w:hAnsi="MS Gothic" w:cs="MS Gothic"/>
                <w:sz w:val="24"/>
                <w:szCs w:val="24"/>
              </w:rPr>
              <w:t>☐</w:t>
            </w:r>
          </w:p>
        </w:tc>
        <w:tc>
          <w:tcPr>
            <w:tcW w:w="2299" w:type="dxa"/>
          </w:tcPr>
          <w:p w14:paraId="0F166C79" w14:textId="77777777" w:rsidR="00651958" w:rsidRDefault="00651958" w:rsidP="004B366F">
            <w:pPr>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p>
        </w:tc>
      </w:tr>
      <w:tr w:rsidR="00651958" w14:paraId="6DF851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5"/>
          </w:tcPr>
          <w:p w14:paraId="03B5BBF5" w14:textId="1D1CBB84" w:rsidR="00651958" w:rsidRDefault="00D92B1E" w:rsidP="004B366F">
            <w:pPr>
              <w:rPr>
                <w:rFonts w:ascii="Arial" w:eastAsia="Arial" w:hAnsi="Arial" w:cs="Arial"/>
                <w:sz w:val="24"/>
                <w:szCs w:val="24"/>
              </w:rPr>
            </w:pPr>
            <w:r>
              <w:rPr>
                <w:rFonts w:ascii="Arial" w:eastAsia="Arial" w:hAnsi="Arial" w:cs="Arial"/>
                <w:b w:val="0"/>
              </w:rPr>
              <w:t xml:space="preserve">Carried out by: </w:t>
            </w:r>
            <w:r w:rsidR="001D6F08">
              <w:rPr>
                <w:rFonts w:ascii="Arial" w:eastAsia="Arial" w:hAnsi="Arial" w:cs="Arial"/>
                <w:b w:val="0"/>
              </w:rPr>
              <w:t>T Breeze</w:t>
            </w:r>
          </w:p>
        </w:tc>
      </w:tr>
    </w:tbl>
    <w:p w14:paraId="6A6582AC" w14:textId="77777777" w:rsidR="00651958" w:rsidRDefault="00651958" w:rsidP="004B366F">
      <w:pPr>
        <w:spacing w:after="0" w:line="240" w:lineRule="auto"/>
        <w:jc w:val="right"/>
        <w:rPr>
          <w:rFonts w:ascii="Arial" w:eastAsia="Arial" w:hAnsi="Arial" w:cs="Arial"/>
          <w:sz w:val="24"/>
          <w:szCs w:val="24"/>
        </w:rPr>
      </w:pPr>
    </w:p>
    <w:p w14:paraId="535302C9" w14:textId="77777777" w:rsidR="00651958" w:rsidRDefault="00D92B1E" w:rsidP="004B366F">
      <w:pPr>
        <w:spacing w:after="0" w:line="240" w:lineRule="auto"/>
        <w:rPr>
          <w:rFonts w:ascii="Arial" w:eastAsia="Arial" w:hAnsi="Arial" w:cs="Arial"/>
          <w:b/>
          <w:sz w:val="24"/>
          <w:szCs w:val="24"/>
        </w:rPr>
      </w:pPr>
      <w:r>
        <w:rPr>
          <w:rFonts w:ascii="Arial" w:eastAsia="Arial" w:hAnsi="Arial" w:cs="Arial"/>
          <w:b/>
          <w:sz w:val="24"/>
          <w:szCs w:val="24"/>
        </w:rPr>
        <w:t>Actions required:</w:t>
      </w:r>
    </w:p>
    <w:tbl>
      <w:tblPr>
        <w:tblStyle w:val="a6"/>
        <w:tblW w:w="9006" w:type="dxa"/>
        <w:tblBorders>
          <w:top w:val="single" w:sz="8" w:space="0" w:color="9BBB59"/>
          <w:left w:val="single" w:sz="8" w:space="0" w:color="9BBB59"/>
          <w:bottom w:val="single" w:sz="8" w:space="0" w:color="9BBB59"/>
          <w:right w:val="single" w:sz="8" w:space="0" w:color="9BBB59"/>
          <w:insideH w:val="single" w:sz="8" w:space="0" w:color="B4CC82"/>
          <w:insideV w:val="single" w:sz="4" w:space="0" w:color="000000"/>
        </w:tblBorders>
        <w:tblLayout w:type="fixed"/>
        <w:tblLook w:val="04A0" w:firstRow="1" w:lastRow="0" w:firstColumn="1" w:lastColumn="0" w:noHBand="0" w:noVBand="1"/>
      </w:tblPr>
      <w:tblGrid>
        <w:gridCol w:w="3763"/>
        <w:gridCol w:w="1574"/>
        <w:gridCol w:w="1815"/>
        <w:gridCol w:w="1854"/>
      </w:tblGrid>
      <w:tr w:rsidR="00651958" w14:paraId="088429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329EADFD" w14:textId="77777777" w:rsidR="00651958" w:rsidRDefault="00D92B1E" w:rsidP="004B366F">
            <w:pPr>
              <w:rPr>
                <w:rFonts w:ascii="Arial" w:eastAsia="Arial" w:hAnsi="Arial" w:cs="Arial"/>
              </w:rPr>
            </w:pPr>
            <w:r>
              <w:rPr>
                <w:rFonts w:ascii="Arial" w:eastAsia="Arial" w:hAnsi="Arial" w:cs="Arial"/>
                <w:color w:val="000000"/>
              </w:rPr>
              <w:t>Action</w:t>
            </w:r>
          </w:p>
        </w:tc>
        <w:tc>
          <w:tcPr>
            <w:tcW w:w="1574" w:type="dxa"/>
          </w:tcPr>
          <w:p w14:paraId="0C859C01" w14:textId="77777777" w:rsidR="00651958" w:rsidRDefault="00D92B1E" w:rsidP="004B366F">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Date</w:t>
            </w:r>
          </w:p>
        </w:tc>
        <w:tc>
          <w:tcPr>
            <w:tcW w:w="1815" w:type="dxa"/>
          </w:tcPr>
          <w:p w14:paraId="7CBE84B6" w14:textId="77777777" w:rsidR="00651958" w:rsidRDefault="00D92B1E" w:rsidP="004B366F">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Reviewed by</w:t>
            </w:r>
          </w:p>
        </w:tc>
        <w:tc>
          <w:tcPr>
            <w:tcW w:w="1854" w:type="dxa"/>
          </w:tcPr>
          <w:p w14:paraId="33F63CB8" w14:textId="77777777" w:rsidR="00651958" w:rsidRDefault="00D92B1E" w:rsidP="004B366F">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Date</w:t>
            </w:r>
          </w:p>
        </w:tc>
      </w:tr>
      <w:tr w:rsidR="00651958" w14:paraId="1DD9A2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5134FDA1" w14:textId="77777777" w:rsidR="00651958" w:rsidRDefault="00651958" w:rsidP="004B366F">
            <w:pPr>
              <w:rPr>
                <w:rFonts w:ascii="Arial" w:eastAsia="Arial" w:hAnsi="Arial" w:cs="Arial"/>
                <w:sz w:val="24"/>
                <w:szCs w:val="24"/>
              </w:rPr>
            </w:pPr>
          </w:p>
        </w:tc>
        <w:tc>
          <w:tcPr>
            <w:tcW w:w="1574" w:type="dxa"/>
          </w:tcPr>
          <w:p w14:paraId="78F2DF94" w14:textId="77777777"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815" w:type="dxa"/>
          </w:tcPr>
          <w:p w14:paraId="187825A8" w14:textId="77777777"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854" w:type="dxa"/>
          </w:tcPr>
          <w:p w14:paraId="54495F4B" w14:textId="77777777"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651958" w14:paraId="60A9BA5C" w14:textId="77777777">
        <w:tc>
          <w:tcPr>
            <w:cnfStyle w:val="001000000000" w:firstRow="0" w:lastRow="0" w:firstColumn="1" w:lastColumn="0" w:oddVBand="0" w:evenVBand="0" w:oddHBand="0" w:evenHBand="0" w:firstRowFirstColumn="0" w:firstRowLastColumn="0" w:lastRowFirstColumn="0" w:lastRowLastColumn="0"/>
            <w:tcW w:w="3763" w:type="dxa"/>
          </w:tcPr>
          <w:p w14:paraId="412CA1D4" w14:textId="77777777" w:rsidR="00651958" w:rsidRDefault="00651958" w:rsidP="004B366F">
            <w:pPr>
              <w:rPr>
                <w:rFonts w:ascii="Arial" w:eastAsia="Arial" w:hAnsi="Arial" w:cs="Arial"/>
                <w:sz w:val="24"/>
                <w:szCs w:val="24"/>
              </w:rPr>
            </w:pPr>
          </w:p>
        </w:tc>
        <w:tc>
          <w:tcPr>
            <w:tcW w:w="1574" w:type="dxa"/>
          </w:tcPr>
          <w:p w14:paraId="68490872" w14:textId="77777777" w:rsidR="00651958" w:rsidRDefault="00651958" w:rsidP="004B36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1815" w:type="dxa"/>
          </w:tcPr>
          <w:p w14:paraId="54D5F3BA" w14:textId="77777777" w:rsidR="00651958" w:rsidRDefault="00651958" w:rsidP="004B36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1854" w:type="dxa"/>
          </w:tcPr>
          <w:p w14:paraId="2EF3F925" w14:textId="77777777" w:rsidR="00651958" w:rsidRDefault="00651958" w:rsidP="004B36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651958" w14:paraId="41AC93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Pr>
          <w:p w14:paraId="6A5F44EB" w14:textId="77777777" w:rsidR="00651958" w:rsidRDefault="00651958" w:rsidP="004B366F">
            <w:pPr>
              <w:rPr>
                <w:rFonts w:ascii="Arial" w:eastAsia="Arial" w:hAnsi="Arial" w:cs="Arial"/>
                <w:sz w:val="24"/>
                <w:szCs w:val="24"/>
              </w:rPr>
            </w:pPr>
          </w:p>
        </w:tc>
        <w:tc>
          <w:tcPr>
            <w:tcW w:w="1574" w:type="dxa"/>
          </w:tcPr>
          <w:p w14:paraId="63E3E1FB" w14:textId="77777777"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815" w:type="dxa"/>
          </w:tcPr>
          <w:p w14:paraId="386148A1" w14:textId="77777777"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1854" w:type="dxa"/>
          </w:tcPr>
          <w:p w14:paraId="072C184A" w14:textId="77777777" w:rsidR="00651958" w:rsidRDefault="00651958" w:rsidP="004B366F">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2A9C7A7F" w14:textId="72FD00C9" w:rsidR="004B366F" w:rsidRDefault="004B366F" w:rsidP="004B366F">
      <w:pPr>
        <w:spacing w:after="120" w:line="240" w:lineRule="auto"/>
        <w:jc w:val="right"/>
        <w:rPr>
          <w:rFonts w:ascii="Arial" w:eastAsia="Arial" w:hAnsi="Arial" w:cs="Arial"/>
          <w:b/>
        </w:rPr>
      </w:pPr>
    </w:p>
    <w:p w14:paraId="6F140A9D" w14:textId="77777777" w:rsidR="004B366F" w:rsidRDefault="004B366F">
      <w:pPr>
        <w:rPr>
          <w:rFonts w:ascii="Arial" w:eastAsia="Arial" w:hAnsi="Arial" w:cs="Arial"/>
          <w:b/>
        </w:rPr>
      </w:pPr>
      <w:r>
        <w:rPr>
          <w:rFonts w:ascii="Arial" w:eastAsia="Arial" w:hAnsi="Arial" w:cs="Arial"/>
          <w:b/>
        </w:rPr>
        <w:br w:type="page"/>
      </w:r>
    </w:p>
    <w:p w14:paraId="197B65D5" w14:textId="6EE822F1" w:rsidR="00651958" w:rsidRPr="004B366F" w:rsidRDefault="00D92B1E" w:rsidP="004B366F">
      <w:pPr>
        <w:spacing w:after="120" w:line="240" w:lineRule="auto"/>
        <w:jc w:val="both"/>
        <w:rPr>
          <w:rFonts w:ascii="Arial" w:eastAsia="Arial" w:hAnsi="Arial" w:cs="Arial"/>
          <w:b/>
        </w:rPr>
      </w:pPr>
      <w:r>
        <w:rPr>
          <w:rFonts w:ascii="Arial" w:eastAsia="Arial" w:hAnsi="Arial" w:cs="Arial"/>
          <w:b/>
        </w:rPr>
        <w:lastRenderedPageBreak/>
        <w:t>1.</w:t>
      </w:r>
      <w:r>
        <w:rPr>
          <w:rFonts w:ascii="Arial" w:eastAsia="Arial" w:hAnsi="Arial" w:cs="Arial"/>
          <w:b/>
        </w:rPr>
        <w:tab/>
        <w:t>Introduction</w:t>
      </w:r>
    </w:p>
    <w:p w14:paraId="23AE6352" w14:textId="5593287A" w:rsidR="00150CB8" w:rsidRDefault="00D92B1E" w:rsidP="00150CB8">
      <w:pPr>
        <w:spacing w:after="120" w:line="240" w:lineRule="auto"/>
        <w:ind w:left="720" w:hanging="720"/>
        <w:rPr>
          <w:rFonts w:ascii="Arial" w:eastAsia="Arial" w:hAnsi="Arial" w:cs="Arial"/>
        </w:rPr>
      </w:pPr>
      <w:r>
        <w:rPr>
          <w:rFonts w:ascii="Arial" w:eastAsia="Arial" w:hAnsi="Arial" w:cs="Arial"/>
        </w:rPr>
        <w:tab/>
        <w:t xml:space="preserve">The College will use the 16-19 Bursary Fund, 19+ Discretionary </w:t>
      </w:r>
      <w:r w:rsidR="00D54287">
        <w:rPr>
          <w:rFonts w:ascii="Arial" w:eastAsia="Arial" w:hAnsi="Arial" w:cs="Arial"/>
        </w:rPr>
        <w:t xml:space="preserve">Learner Support Fund (DLSF) and </w:t>
      </w:r>
      <w:r>
        <w:rPr>
          <w:rFonts w:ascii="Arial" w:eastAsia="Arial" w:hAnsi="Arial" w:cs="Arial"/>
        </w:rPr>
        <w:t>Advanced Learner Loan Bursary Fund to increase access, retention and achievement for</w:t>
      </w:r>
      <w:r w:rsidR="005B2A44">
        <w:rPr>
          <w:rFonts w:ascii="Arial" w:eastAsia="Arial" w:hAnsi="Arial" w:cs="Arial"/>
        </w:rPr>
        <w:t xml:space="preserve"> </w:t>
      </w:r>
      <w:r w:rsidR="00BB3713" w:rsidRPr="00D1363A">
        <w:rPr>
          <w:rFonts w:ascii="Arial" w:eastAsia="Arial" w:hAnsi="Arial" w:cs="Arial"/>
        </w:rPr>
        <w:t xml:space="preserve">Department </w:t>
      </w:r>
      <w:r w:rsidR="005F2C05" w:rsidRPr="00D1363A">
        <w:rPr>
          <w:rFonts w:ascii="Arial" w:eastAsia="Arial" w:hAnsi="Arial" w:cs="Arial"/>
        </w:rPr>
        <w:t>for</w:t>
      </w:r>
      <w:r w:rsidR="00BB3713" w:rsidRPr="00D1363A">
        <w:rPr>
          <w:rFonts w:ascii="Arial" w:eastAsia="Arial" w:hAnsi="Arial" w:cs="Arial"/>
        </w:rPr>
        <w:t xml:space="preserve"> Education </w:t>
      </w:r>
      <w:r>
        <w:rPr>
          <w:rFonts w:ascii="Arial" w:eastAsia="Arial" w:hAnsi="Arial" w:cs="Arial"/>
        </w:rPr>
        <w:t xml:space="preserve">funded FE provision for students who meet priority groups, (with exception of Higher Education courses, waged Apprenticeships or Full Cost programmes).  It is the College’s priority to use the funds to help as many students as possible access College programmes, including those with protected characteristics. </w:t>
      </w:r>
    </w:p>
    <w:p w14:paraId="5138D07E" w14:textId="4C98EC14" w:rsidR="00651958" w:rsidRDefault="00D92B1E" w:rsidP="004B366F">
      <w:pPr>
        <w:spacing w:after="120" w:line="240" w:lineRule="auto"/>
        <w:ind w:left="720"/>
        <w:rPr>
          <w:rFonts w:ascii="Arial" w:eastAsia="Arial" w:hAnsi="Arial" w:cs="Arial"/>
        </w:rPr>
      </w:pPr>
      <w:r>
        <w:rPr>
          <w:rFonts w:ascii="Arial" w:eastAsia="Arial" w:hAnsi="Arial" w:cs="Arial"/>
        </w:rPr>
        <w:t xml:space="preserve">The College will provide information and advice to all applicants on money management and employability and will utilise the application form to raise awareness of and signpost students to other </w:t>
      </w:r>
      <w:r w:rsidR="00CC6F55">
        <w:rPr>
          <w:rFonts w:ascii="Arial" w:eastAsia="Arial" w:hAnsi="Arial" w:cs="Arial"/>
        </w:rPr>
        <w:t>support</w:t>
      </w:r>
      <w:r w:rsidR="00D1363A">
        <w:rPr>
          <w:rFonts w:ascii="Arial" w:eastAsia="Arial" w:hAnsi="Arial" w:cs="Arial"/>
        </w:rPr>
        <w:t>.</w:t>
      </w:r>
      <w:r>
        <w:rPr>
          <w:rFonts w:ascii="Arial" w:eastAsia="Arial" w:hAnsi="Arial" w:cs="Arial"/>
        </w:rPr>
        <w:t xml:space="preserve">  Help in completing the application will be provided for students with a disability or language barrier.</w:t>
      </w:r>
    </w:p>
    <w:p w14:paraId="113CC75C" w14:textId="77777777" w:rsidR="00651958" w:rsidRDefault="00651958" w:rsidP="004B366F">
      <w:pPr>
        <w:spacing w:after="120" w:line="240" w:lineRule="auto"/>
        <w:rPr>
          <w:rFonts w:ascii="Arial" w:eastAsia="Arial" w:hAnsi="Arial" w:cs="Arial"/>
          <w:b/>
        </w:rPr>
      </w:pPr>
    </w:p>
    <w:p w14:paraId="42C57522" w14:textId="16FA17E7" w:rsidR="00651958" w:rsidRPr="004B366F" w:rsidRDefault="00D92B1E" w:rsidP="004B366F">
      <w:pPr>
        <w:spacing w:after="120" w:line="240" w:lineRule="auto"/>
        <w:rPr>
          <w:rFonts w:ascii="Arial" w:eastAsia="Arial" w:hAnsi="Arial" w:cs="Arial"/>
          <w:b/>
        </w:rPr>
      </w:pPr>
      <w:r>
        <w:rPr>
          <w:rFonts w:ascii="Arial" w:eastAsia="Arial" w:hAnsi="Arial" w:cs="Arial"/>
          <w:b/>
        </w:rPr>
        <w:t>2.</w:t>
      </w:r>
      <w:r>
        <w:rPr>
          <w:rFonts w:ascii="Arial" w:eastAsia="Arial" w:hAnsi="Arial" w:cs="Arial"/>
          <w:b/>
        </w:rPr>
        <w:tab/>
        <w:t>Policy Statements</w:t>
      </w:r>
    </w:p>
    <w:p w14:paraId="2C2B693A" w14:textId="77777777" w:rsidR="00651958" w:rsidRDefault="00D92B1E" w:rsidP="004B366F">
      <w:pPr>
        <w:spacing w:after="120" w:line="240" w:lineRule="auto"/>
        <w:ind w:left="720"/>
        <w:rPr>
          <w:rFonts w:ascii="Arial" w:eastAsia="Arial" w:hAnsi="Arial" w:cs="Arial"/>
        </w:rPr>
      </w:pPr>
      <w:r>
        <w:rPr>
          <w:rFonts w:ascii="Arial" w:eastAsia="Arial" w:hAnsi="Arial" w:cs="Arial"/>
        </w:rPr>
        <w:t xml:space="preserve">In line with the Government’s priority to eliminate gaps in attainment between students from different backgrounds including those with a protected characteristic such as race, age or disability, the College recognises that the 16-18 Bursary Fund, 19+ Discretionary Funding and the Advanced Learner Loan Bursary Fund have an important role to play in removing barriers to some students accessing and completing further education courses.  </w:t>
      </w:r>
    </w:p>
    <w:p w14:paraId="66643BD7" w14:textId="5D1AC228" w:rsidR="004B366F" w:rsidRDefault="00D92B1E" w:rsidP="004B366F">
      <w:pPr>
        <w:spacing w:after="120" w:line="240" w:lineRule="auto"/>
        <w:ind w:left="720"/>
        <w:rPr>
          <w:rFonts w:ascii="Arial" w:eastAsia="Arial" w:hAnsi="Arial" w:cs="Arial"/>
          <w:color w:val="0B0C0C"/>
        </w:rPr>
      </w:pPr>
      <w:r>
        <w:rPr>
          <w:rFonts w:ascii="Arial" w:eastAsia="Arial" w:hAnsi="Arial" w:cs="Arial"/>
          <w:color w:val="0B0C0C"/>
        </w:rPr>
        <w:t xml:space="preserve">Students aged 19 or over are eligible to receive a discretionary bursary from the 16-18 Bursary Fund if they </w:t>
      </w:r>
      <w:r w:rsidR="00B42F9D">
        <w:rPr>
          <w:rFonts w:ascii="Arial" w:eastAsia="Arial" w:hAnsi="Arial" w:cs="Arial"/>
          <w:color w:val="0B0C0C"/>
        </w:rPr>
        <w:t>are.</w:t>
      </w:r>
    </w:p>
    <w:p w14:paraId="2BC21897" w14:textId="53E73A39" w:rsidR="00651958" w:rsidRPr="004B366F" w:rsidRDefault="00B42F9D" w:rsidP="004B366F">
      <w:pPr>
        <w:numPr>
          <w:ilvl w:val="0"/>
          <w:numId w:val="11"/>
        </w:numPr>
        <w:spacing w:after="120" w:line="240" w:lineRule="auto"/>
        <w:rPr>
          <w:color w:val="000000"/>
        </w:rPr>
      </w:pPr>
      <w:r w:rsidRPr="000D7416">
        <w:rPr>
          <w:rFonts w:ascii="Arial" w:eastAsia="Arial" w:hAnsi="Arial" w:cs="Arial"/>
          <w:color w:val="0B0C0C"/>
        </w:rPr>
        <w:t>Continuing</w:t>
      </w:r>
      <w:r w:rsidR="00D92B1E" w:rsidRPr="000D7416">
        <w:rPr>
          <w:rFonts w:ascii="Arial" w:eastAsia="Arial" w:hAnsi="Arial" w:cs="Arial"/>
          <w:color w:val="0B0C0C"/>
        </w:rPr>
        <w:t xml:space="preserve"> a study </w:t>
      </w:r>
      <w:r w:rsidRPr="000D7416">
        <w:rPr>
          <w:rFonts w:ascii="Arial" w:eastAsia="Arial" w:hAnsi="Arial" w:cs="Arial"/>
          <w:color w:val="0B0C0C"/>
        </w:rPr>
        <w:t>programme,</w:t>
      </w:r>
      <w:r w:rsidR="00D92B1E" w:rsidRPr="000D7416">
        <w:rPr>
          <w:rFonts w:ascii="Arial" w:eastAsia="Arial" w:hAnsi="Arial" w:cs="Arial"/>
          <w:color w:val="0B0C0C"/>
        </w:rPr>
        <w:t xml:space="preserve"> they began aged 16-18 (‘19+ continuers’) or have an Education, </w:t>
      </w:r>
      <w:r w:rsidR="00C85254" w:rsidRPr="000D7416">
        <w:rPr>
          <w:rFonts w:ascii="Arial" w:eastAsia="Arial" w:hAnsi="Arial" w:cs="Arial"/>
          <w:color w:val="0B0C0C"/>
        </w:rPr>
        <w:t>Health,</w:t>
      </w:r>
      <w:r w:rsidR="00D92B1E" w:rsidRPr="000D7416">
        <w:rPr>
          <w:rFonts w:ascii="Arial" w:eastAsia="Arial" w:hAnsi="Arial" w:cs="Arial"/>
          <w:color w:val="0B0C0C"/>
        </w:rPr>
        <w:t xml:space="preserve"> and Care Plan (EHCP)</w:t>
      </w:r>
    </w:p>
    <w:p w14:paraId="50362CA0" w14:textId="3D892BCE" w:rsidR="00651958" w:rsidRDefault="00D92B1E" w:rsidP="004B366F">
      <w:pPr>
        <w:spacing w:after="120" w:line="240" w:lineRule="auto"/>
        <w:ind w:left="720"/>
        <w:rPr>
          <w:rFonts w:ascii="Arial" w:eastAsia="Arial" w:hAnsi="Arial" w:cs="Arial"/>
        </w:rPr>
      </w:pPr>
      <w:r>
        <w:rPr>
          <w:rFonts w:ascii="Arial" w:eastAsia="Arial" w:hAnsi="Arial" w:cs="Arial"/>
        </w:rPr>
        <w:t>This policy outlines eligibility criteria, what the funds will be used for and the processes to ensure a fair allocation along with an appeals procedure to ensure the above statement is fulfilled.</w:t>
      </w:r>
    </w:p>
    <w:p w14:paraId="495AD2D0" w14:textId="5C6D36D4" w:rsidR="00651958" w:rsidRDefault="00150CB8" w:rsidP="00150CB8">
      <w:pPr>
        <w:spacing w:after="120" w:line="240" w:lineRule="auto"/>
        <w:ind w:left="720"/>
        <w:rPr>
          <w:rFonts w:ascii="Arial" w:eastAsia="Arial" w:hAnsi="Arial" w:cs="Arial"/>
        </w:rPr>
      </w:pPr>
      <w:r w:rsidRPr="00FC055C">
        <w:rPr>
          <w:rFonts w:ascii="Arial" w:eastAsia="Arial" w:hAnsi="Arial" w:cs="Arial"/>
        </w:rPr>
        <w:t xml:space="preserve">The funds are for students in a low-income household and in financial hardship, income thresholds determine how funds are allocated, </w:t>
      </w:r>
      <w:r w:rsidR="001D6F08" w:rsidRPr="00FC055C">
        <w:rPr>
          <w:rFonts w:ascii="Arial" w:eastAsia="Arial" w:hAnsi="Arial" w:cs="Arial"/>
        </w:rPr>
        <w:t>however, if</w:t>
      </w:r>
      <w:r w:rsidRPr="00FC055C">
        <w:rPr>
          <w:rFonts w:ascii="Arial" w:eastAsia="Arial" w:hAnsi="Arial" w:cs="Arial"/>
        </w:rPr>
        <w:t xml:space="preserve"> household income is more tha</w:t>
      </w:r>
      <w:r w:rsidR="00C85254">
        <w:rPr>
          <w:rFonts w:ascii="Arial" w:eastAsia="Arial" w:hAnsi="Arial" w:cs="Arial"/>
        </w:rPr>
        <w:t>n</w:t>
      </w:r>
      <w:r w:rsidR="00B42F9D">
        <w:rPr>
          <w:rFonts w:ascii="Arial" w:eastAsia="Arial" w:hAnsi="Arial" w:cs="Arial"/>
        </w:rPr>
        <w:t xml:space="preserve"> </w:t>
      </w:r>
      <w:r w:rsidRPr="00C85254">
        <w:rPr>
          <w:rFonts w:ascii="Arial" w:eastAsia="Arial" w:hAnsi="Arial" w:cs="Arial"/>
        </w:rPr>
        <w:t>£3</w:t>
      </w:r>
      <w:r w:rsidR="00A571B6" w:rsidRPr="00C85254">
        <w:rPr>
          <w:rFonts w:ascii="Arial" w:eastAsia="Arial" w:hAnsi="Arial" w:cs="Arial"/>
        </w:rPr>
        <w:t>5</w:t>
      </w:r>
      <w:r w:rsidRPr="00C85254">
        <w:rPr>
          <w:rFonts w:ascii="Arial" w:eastAsia="Arial" w:hAnsi="Arial" w:cs="Arial"/>
        </w:rPr>
        <w:t>,000</w:t>
      </w:r>
      <w:r w:rsidRPr="00FC055C">
        <w:rPr>
          <w:rFonts w:ascii="Arial" w:eastAsia="Arial" w:hAnsi="Arial" w:cs="Arial"/>
        </w:rPr>
        <w:t xml:space="preserve"> students may still be eligible. Individual circumstances will be considered, and financial hardship will be considered on an individual basis.</w:t>
      </w:r>
      <w:r w:rsidRPr="00150CB8">
        <w:rPr>
          <w:rFonts w:ascii="Arial" w:eastAsia="Arial" w:hAnsi="Arial" w:cs="Arial"/>
        </w:rPr>
        <w:t xml:space="preserve"> </w:t>
      </w:r>
    </w:p>
    <w:p w14:paraId="31D1807A" w14:textId="4D3A9532" w:rsidR="000B3837" w:rsidRDefault="000B3837" w:rsidP="00150CB8">
      <w:pPr>
        <w:spacing w:after="120" w:line="240" w:lineRule="auto"/>
        <w:ind w:left="720"/>
        <w:rPr>
          <w:rFonts w:ascii="Arial" w:eastAsia="Arial" w:hAnsi="Arial" w:cs="Arial"/>
        </w:rPr>
      </w:pPr>
    </w:p>
    <w:p w14:paraId="5B7A86F0" w14:textId="7CC9BCF4" w:rsidR="000B3837" w:rsidRPr="00150CB8" w:rsidRDefault="000B3837" w:rsidP="00150CB8">
      <w:pPr>
        <w:spacing w:after="120" w:line="240" w:lineRule="auto"/>
        <w:ind w:left="720"/>
        <w:rPr>
          <w:rFonts w:ascii="Arial" w:eastAsia="Arial" w:hAnsi="Arial" w:cs="Arial"/>
        </w:rPr>
      </w:pPr>
      <w:r w:rsidRPr="00C85254">
        <w:rPr>
          <w:rFonts w:ascii="Arial" w:eastAsia="Arial" w:hAnsi="Arial" w:cs="Arial"/>
        </w:rPr>
        <w:t>Where household income is between £35,000 and £45,000, we will assess for transport costs only.</w:t>
      </w:r>
    </w:p>
    <w:p w14:paraId="5467E8A7" w14:textId="5101E863" w:rsidR="00651958" w:rsidRPr="004B366F" w:rsidRDefault="00D92B1E" w:rsidP="004B366F">
      <w:pPr>
        <w:spacing w:after="120" w:line="240" w:lineRule="auto"/>
        <w:ind w:left="720"/>
        <w:rPr>
          <w:rFonts w:ascii="Arial" w:eastAsia="Arial" w:hAnsi="Arial" w:cs="Arial"/>
          <w:b/>
        </w:rPr>
      </w:pPr>
      <w:r>
        <w:rPr>
          <w:rFonts w:ascii="Arial" w:eastAsia="Arial" w:hAnsi="Arial" w:cs="Arial"/>
          <w:b/>
        </w:rPr>
        <w:t xml:space="preserve">What students can apply </w:t>
      </w:r>
      <w:r w:rsidR="000B3837">
        <w:rPr>
          <w:rFonts w:ascii="Arial" w:eastAsia="Arial" w:hAnsi="Arial" w:cs="Arial"/>
          <w:b/>
        </w:rPr>
        <w:t>for?</w:t>
      </w:r>
    </w:p>
    <w:p w14:paraId="31552B21" w14:textId="67C52979" w:rsidR="00651958" w:rsidRDefault="00D92B1E" w:rsidP="004B366F">
      <w:pPr>
        <w:spacing w:after="120" w:line="240" w:lineRule="auto"/>
        <w:ind w:left="720"/>
        <w:rPr>
          <w:rFonts w:ascii="Arial" w:eastAsia="Arial" w:hAnsi="Arial" w:cs="Arial"/>
        </w:rPr>
      </w:pPr>
      <w:r>
        <w:rPr>
          <w:rFonts w:ascii="Arial" w:eastAsia="Arial" w:hAnsi="Arial" w:cs="Arial"/>
        </w:rPr>
        <w:t xml:space="preserve">It is the aim of the College to use funds to increase access, </w:t>
      </w:r>
      <w:r w:rsidR="000B3837">
        <w:rPr>
          <w:rFonts w:ascii="Arial" w:eastAsia="Arial" w:hAnsi="Arial" w:cs="Arial"/>
        </w:rPr>
        <w:t>retention,</w:t>
      </w:r>
      <w:r>
        <w:rPr>
          <w:rFonts w:ascii="Arial" w:eastAsia="Arial" w:hAnsi="Arial" w:cs="Arial"/>
        </w:rPr>
        <w:t xml:space="preserve"> and achievement through providing items that support students to complete and succeed on their study programme. Consideration is given to students with disabilities and/or learning difficulties who may need additional support to access activities such as trips and visits. A residential bursary is also available to help with the costs of accommodation when provision is not available locally. </w:t>
      </w:r>
    </w:p>
    <w:p w14:paraId="2B647060" w14:textId="77777777" w:rsidR="00651958" w:rsidRDefault="00651958" w:rsidP="004B366F">
      <w:pPr>
        <w:spacing w:after="120" w:line="240" w:lineRule="auto"/>
        <w:ind w:left="720"/>
        <w:rPr>
          <w:rFonts w:ascii="Arial" w:eastAsia="Arial" w:hAnsi="Arial" w:cs="Arial"/>
        </w:rPr>
      </w:pPr>
    </w:p>
    <w:p w14:paraId="43118D3C" w14:textId="0C49F700" w:rsidR="00651958" w:rsidRPr="001D6F08" w:rsidRDefault="00D92B1E" w:rsidP="004B366F">
      <w:pPr>
        <w:spacing w:after="120" w:line="240" w:lineRule="auto"/>
        <w:ind w:left="720"/>
        <w:rPr>
          <w:rFonts w:ascii="Arial" w:eastAsia="Arial" w:hAnsi="Arial" w:cs="Arial"/>
          <w:b/>
          <w:bCs/>
        </w:rPr>
      </w:pPr>
      <w:r w:rsidRPr="001D6F08">
        <w:rPr>
          <w:rFonts w:ascii="Arial" w:eastAsia="Arial" w:hAnsi="Arial" w:cs="Arial"/>
          <w:b/>
          <w:bCs/>
        </w:rPr>
        <w:t xml:space="preserve">The following items will be prioritised: </w:t>
      </w:r>
    </w:p>
    <w:p w14:paraId="136420C0" w14:textId="77777777" w:rsidR="00651958" w:rsidRDefault="00D92B1E" w:rsidP="004B366F">
      <w:pPr>
        <w:spacing w:after="120" w:line="240" w:lineRule="auto"/>
        <w:ind w:left="720"/>
        <w:rPr>
          <w:rFonts w:ascii="Arial" w:eastAsia="Arial" w:hAnsi="Arial" w:cs="Arial"/>
          <w:u w:val="single"/>
        </w:rPr>
      </w:pPr>
      <w:r>
        <w:rPr>
          <w:rFonts w:ascii="Arial" w:eastAsia="Arial" w:hAnsi="Arial" w:cs="Arial"/>
          <w:u w:val="single"/>
        </w:rPr>
        <w:t>Course Fees</w:t>
      </w:r>
    </w:p>
    <w:p w14:paraId="03491316" w14:textId="77777777" w:rsidR="00651958" w:rsidRDefault="00D92B1E" w:rsidP="004B366F">
      <w:pPr>
        <w:spacing w:before="120" w:after="120" w:line="240" w:lineRule="auto"/>
        <w:ind w:left="720"/>
        <w:rPr>
          <w:rFonts w:ascii="Arial" w:eastAsia="Arial" w:hAnsi="Arial" w:cs="Arial"/>
        </w:rPr>
      </w:pPr>
      <w:r>
        <w:rPr>
          <w:rFonts w:ascii="Arial" w:eastAsia="Arial" w:hAnsi="Arial" w:cs="Arial"/>
        </w:rPr>
        <w:t xml:space="preserve">19+ students can apply for funding to cover course and exam fees if they are studying a Level 1 or 2 course. For Level 3 courses, funding cannot displace the Advanced Learning Loans.  To avoid any delay, an enrolment for a course can be processed if an application for financial assistance has been received and has been </w:t>
      </w:r>
      <w:r>
        <w:rPr>
          <w:rFonts w:ascii="Arial" w:eastAsia="Arial" w:hAnsi="Arial" w:cs="Arial"/>
        </w:rPr>
        <w:lastRenderedPageBreak/>
        <w:t>checked by a member of the Student Services Team.  However, the funding to cover the course fee is only guaranteed once the application has been approved.</w:t>
      </w:r>
    </w:p>
    <w:p w14:paraId="6691D652" w14:textId="77777777" w:rsidR="00C65717" w:rsidRDefault="00C65717" w:rsidP="004B366F">
      <w:pPr>
        <w:spacing w:after="120" w:line="240" w:lineRule="auto"/>
        <w:ind w:left="720"/>
        <w:rPr>
          <w:rFonts w:ascii="Arial" w:eastAsia="Arial" w:hAnsi="Arial" w:cs="Arial"/>
          <w:u w:val="single"/>
        </w:rPr>
      </w:pPr>
    </w:p>
    <w:p w14:paraId="76AC701B" w14:textId="03D7F437" w:rsidR="00651958" w:rsidRDefault="00C65717" w:rsidP="004B366F">
      <w:pPr>
        <w:spacing w:after="120" w:line="240" w:lineRule="auto"/>
        <w:ind w:left="720"/>
        <w:rPr>
          <w:rFonts w:ascii="Arial" w:eastAsia="Arial" w:hAnsi="Arial" w:cs="Arial"/>
          <w:u w:val="single"/>
        </w:rPr>
      </w:pPr>
      <w:r>
        <w:rPr>
          <w:rFonts w:ascii="Arial" w:eastAsia="Arial" w:hAnsi="Arial" w:cs="Arial"/>
          <w:u w:val="single"/>
        </w:rPr>
        <w:t>T</w:t>
      </w:r>
      <w:r w:rsidR="00D92B1E">
        <w:rPr>
          <w:rFonts w:ascii="Arial" w:eastAsia="Arial" w:hAnsi="Arial" w:cs="Arial"/>
          <w:u w:val="single"/>
        </w:rPr>
        <w:t>ransport</w:t>
      </w:r>
    </w:p>
    <w:p w14:paraId="5055B917" w14:textId="54C05B4F" w:rsidR="00651958" w:rsidRPr="00C85254" w:rsidRDefault="00D92B1E" w:rsidP="004B366F">
      <w:pPr>
        <w:spacing w:before="120" w:after="120" w:line="240" w:lineRule="auto"/>
        <w:ind w:left="720"/>
        <w:rPr>
          <w:rFonts w:ascii="Arial" w:eastAsia="Arial" w:hAnsi="Arial" w:cs="Arial"/>
        </w:rPr>
      </w:pPr>
      <w:r>
        <w:rPr>
          <w:rFonts w:ascii="Arial" w:eastAsia="Arial" w:hAnsi="Arial" w:cs="Arial"/>
        </w:rPr>
        <w:t xml:space="preserve">Transport support will have a maximum allocation </w:t>
      </w:r>
      <w:r w:rsidRPr="00C85254">
        <w:rPr>
          <w:rFonts w:ascii="Arial" w:eastAsia="Arial" w:hAnsi="Arial" w:cs="Arial"/>
        </w:rPr>
        <w:t xml:space="preserve">of </w:t>
      </w:r>
      <w:r w:rsidR="00B42F9D" w:rsidRPr="00C85254">
        <w:rPr>
          <w:rFonts w:ascii="Arial" w:eastAsia="Arial" w:hAnsi="Arial" w:cs="Arial"/>
        </w:rPr>
        <w:t>£1000.</w:t>
      </w:r>
      <w:r w:rsidRPr="00C85254">
        <w:rPr>
          <w:rFonts w:ascii="Arial" w:eastAsia="Arial" w:hAnsi="Arial" w:cs="Arial"/>
        </w:rPr>
        <w:t xml:space="preserve">  </w:t>
      </w:r>
    </w:p>
    <w:p w14:paraId="03AA75CF" w14:textId="6AE8D5D5" w:rsidR="00651958" w:rsidRDefault="00D92B1E" w:rsidP="004B366F">
      <w:pPr>
        <w:spacing w:before="120" w:after="120" w:line="240" w:lineRule="auto"/>
        <w:ind w:left="720"/>
        <w:rPr>
          <w:rFonts w:ascii="Arial" w:eastAsia="Arial" w:hAnsi="Arial" w:cs="Arial"/>
        </w:rPr>
      </w:pPr>
      <w:r w:rsidRPr="00C85254">
        <w:rPr>
          <w:rFonts w:ascii="Arial" w:eastAsia="Arial" w:hAnsi="Arial" w:cs="Arial"/>
        </w:rPr>
        <w:t xml:space="preserve">If a student applies for petrol money when a bus route is available, they will be awarded up to and not exceeding the cost of a bus pass.  If a student lives more than </w:t>
      </w:r>
      <w:r w:rsidR="007B3B44" w:rsidRPr="00D1363A">
        <w:rPr>
          <w:rFonts w:ascii="Arial" w:eastAsia="Arial" w:hAnsi="Arial" w:cs="Arial"/>
        </w:rPr>
        <w:t>one</w:t>
      </w:r>
      <w:r w:rsidR="005B2A44">
        <w:rPr>
          <w:rFonts w:ascii="Arial" w:eastAsia="Arial" w:hAnsi="Arial" w:cs="Arial"/>
        </w:rPr>
        <w:t xml:space="preserve"> </w:t>
      </w:r>
      <w:r w:rsidRPr="00973056">
        <w:rPr>
          <w:rFonts w:ascii="Arial" w:eastAsia="Arial" w:hAnsi="Arial" w:cs="Arial"/>
        </w:rPr>
        <w:t>mile</w:t>
      </w:r>
      <w:r w:rsidRPr="00C85254">
        <w:rPr>
          <w:rFonts w:ascii="Arial" w:eastAsia="Arial" w:hAnsi="Arial" w:cs="Arial"/>
        </w:rPr>
        <w:t xml:space="preserve"> from a bus stop, mileage of </w:t>
      </w:r>
      <w:r w:rsidR="00B42F9D" w:rsidRPr="00C85254">
        <w:rPr>
          <w:rFonts w:ascii="Arial" w:eastAsia="Arial" w:hAnsi="Arial" w:cs="Arial"/>
        </w:rPr>
        <w:t xml:space="preserve">45p </w:t>
      </w:r>
      <w:r w:rsidRPr="00C85254">
        <w:rPr>
          <w:rFonts w:ascii="Arial" w:eastAsia="Arial" w:hAnsi="Arial" w:cs="Arial"/>
        </w:rPr>
        <w:t>per mile will be paid</w:t>
      </w:r>
      <w:r>
        <w:rPr>
          <w:rFonts w:ascii="Arial" w:eastAsia="Arial" w:hAnsi="Arial" w:cs="Arial"/>
        </w:rPr>
        <w:t xml:space="preserve"> to/from the student’s home and the bus stop.  This will be paid into the student’s bank account termly at the end of September</w:t>
      </w:r>
      <w:r w:rsidR="00F14B6E">
        <w:rPr>
          <w:rFonts w:ascii="Arial" w:eastAsia="Arial" w:hAnsi="Arial" w:cs="Arial"/>
        </w:rPr>
        <w:t>,</w:t>
      </w:r>
      <w:r>
        <w:rPr>
          <w:rFonts w:ascii="Arial" w:eastAsia="Arial" w:hAnsi="Arial" w:cs="Arial"/>
        </w:rPr>
        <w:t xml:space="preserve"> end of January and end of April. </w:t>
      </w:r>
    </w:p>
    <w:p w14:paraId="7C5732C1" w14:textId="01603BBA" w:rsidR="00651958" w:rsidRDefault="00D92B1E" w:rsidP="004B366F">
      <w:pPr>
        <w:spacing w:before="120" w:after="120" w:line="240" w:lineRule="auto"/>
        <w:ind w:left="720"/>
        <w:rPr>
          <w:rFonts w:ascii="Arial" w:eastAsia="Arial" w:hAnsi="Arial" w:cs="Arial"/>
        </w:rPr>
      </w:pPr>
      <w:r>
        <w:rPr>
          <w:rFonts w:ascii="Arial" w:eastAsia="Arial" w:hAnsi="Arial" w:cs="Arial"/>
        </w:rPr>
        <w:t>If a student is awarded a bus pass, this will be fully paid for</w:t>
      </w:r>
      <w:r w:rsidR="00973056">
        <w:rPr>
          <w:rFonts w:ascii="Arial" w:eastAsia="Arial" w:hAnsi="Arial" w:cs="Arial"/>
        </w:rPr>
        <w:t>.</w:t>
      </w:r>
      <w:r>
        <w:rPr>
          <w:rFonts w:ascii="Arial" w:eastAsia="Arial" w:hAnsi="Arial" w:cs="Arial"/>
        </w:rPr>
        <w:t xml:space="preserve"> </w:t>
      </w:r>
      <w:r w:rsidR="004B366F">
        <w:rPr>
          <w:rFonts w:ascii="Arial" w:eastAsia="Arial" w:hAnsi="Arial" w:cs="Arial"/>
        </w:rPr>
        <w:t xml:space="preserve">The purchase of a bicycle will be allocated a contribution of up to £50.00.  </w:t>
      </w:r>
    </w:p>
    <w:p w14:paraId="731D0E85" w14:textId="24021A41" w:rsidR="00651958" w:rsidRDefault="00D92B1E" w:rsidP="004B366F">
      <w:pPr>
        <w:spacing w:after="120" w:line="240" w:lineRule="auto"/>
        <w:ind w:left="720"/>
        <w:rPr>
          <w:rFonts w:ascii="Arial" w:eastAsia="Arial" w:hAnsi="Arial" w:cs="Arial"/>
        </w:rPr>
      </w:pPr>
      <w:r w:rsidRPr="00D92B1E">
        <w:rPr>
          <w:rFonts w:ascii="Arial" w:eastAsia="Arial" w:hAnsi="Arial" w:cs="Arial"/>
        </w:rPr>
        <w:t xml:space="preserve">Students can apply for Transport support if they live more than </w:t>
      </w:r>
      <w:r w:rsidR="00C22767">
        <w:rPr>
          <w:rFonts w:ascii="Arial" w:eastAsia="Arial" w:hAnsi="Arial" w:cs="Arial"/>
        </w:rPr>
        <w:t>1.5</w:t>
      </w:r>
      <w:r w:rsidRPr="00D92B1E">
        <w:rPr>
          <w:rFonts w:ascii="Arial" w:eastAsia="Arial" w:hAnsi="Arial" w:cs="Arial"/>
        </w:rPr>
        <w:t xml:space="preserve"> miles away from </w:t>
      </w:r>
      <w:r w:rsidR="00513183" w:rsidRPr="00D92B1E">
        <w:rPr>
          <w:rFonts w:ascii="Arial" w:eastAsia="Arial" w:hAnsi="Arial" w:cs="Arial"/>
        </w:rPr>
        <w:t>college</w:t>
      </w:r>
      <w:r w:rsidRPr="00D92B1E">
        <w:rPr>
          <w:rFonts w:ascii="Arial" w:eastAsia="Arial" w:hAnsi="Arial" w:cs="Arial"/>
        </w:rPr>
        <w:t>.</w:t>
      </w:r>
    </w:p>
    <w:p w14:paraId="2A6AEBF3" w14:textId="77777777" w:rsidR="004B366F" w:rsidRDefault="004B366F" w:rsidP="004B366F">
      <w:pPr>
        <w:spacing w:after="120" w:line="240" w:lineRule="auto"/>
        <w:ind w:left="720"/>
        <w:rPr>
          <w:rFonts w:ascii="Arial" w:eastAsia="Arial" w:hAnsi="Arial" w:cs="Arial"/>
        </w:rPr>
      </w:pPr>
    </w:p>
    <w:p w14:paraId="1DD3D39F" w14:textId="5C7DFEB8" w:rsidR="00651958" w:rsidRDefault="00D92B1E" w:rsidP="004B366F">
      <w:pPr>
        <w:spacing w:after="120" w:line="240" w:lineRule="auto"/>
        <w:ind w:left="720"/>
        <w:rPr>
          <w:rFonts w:ascii="Arial" w:eastAsia="Arial" w:hAnsi="Arial" w:cs="Arial"/>
          <w:u w:val="single"/>
        </w:rPr>
      </w:pPr>
      <w:r>
        <w:rPr>
          <w:rFonts w:ascii="Arial" w:eastAsia="Arial" w:hAnsi="Arial" w:cs="Arial"/>
          <w:u w:val="single"/>
        </w:rPr>
        <w:t>Childcare</w:t>
      </w:r>
    </w:p>
    <w:p w14:paraId="31C7E255" w14:textId="0A228DDD" w:rsidR="00651958" w:rsidRPr="00D1363A" w:rsidRDefault="00D92B1E" w:rsidP="004B366F">
      <w:pPr>
        <w:spacing w:after="120" w:line="240" w:lineRule="auto"/>
        <w:ind w:left="720"/>
        <w:rPr>
          <w:rFonts w:ascii="Arial" w:eastAsia="Arial" w:hAnsi="Arial" w:cs="Arial"/>
        </w:rPr>
      </w:pPr>
      <w:r w:rsidRPr="000D7416">
        <w:rPr>
          <w:rFonts w:ascii="Arial" w:eastAsia="Arial" w:hAnsi="Arial" w:cs="Arial"/>
          <w:color w:val="0B0C0C"/>
          <w:highlight w:val="white"/>
        </w:rPr>
        <w:t xml:space="preserve">If a student is aged under 20 years old on the </w:t>
      </w:r>
      <w:r w:rsidR="00B42F9D" w:rsidRPr="000D7416">
        <w:rPr>
          <w:rFonts w:ascii="Arial" w:eastAsia="Arial" w:hAnsi="Arial" w:cs="Arial"/>
          <w:color w:val="0B0C0C"/>
          <w:highlight w:val="white"/>
        </w:rPr>
        <w:t>date,</w:t>
      </w:r>
      <w:r w:rsidRPr="000D7416">
        <w:rPr>
          <w:rFonts w:ascii="Arial" w:eastAsia="Arial" w:hAnsi="Arial" w:cs="Arial"/>
          <w:color w:val="0B0C0C"/>
          <w:highlight w:val="white"/>
        </w:rPr>
        <w:t xml:space="preserve"> they start their study programme </w:t>
      </w:r>
      <w:r>
        <w:rPr>
          <w:rFonts w:ascii="Arial" w:eastAsia="Arial" w:hAnsi="Arial" w:cs="Arial"/>
        </w:rPr>
        <w:t xml:space="preserve">childcare is available through the Care to Learn Scheme. </w:t>
      </w:r>
      <w:r w:rsidR="005B2A44" w:rsidRPr="00D1363A">
        <w:rPr>
          <w:rFonts w:ascii="Arial" w:eastAsia="Arial" w:hAnsi="Arial" w:cs="Arial"/>
          <w:color w:val="0B0C0C"/>
        </w:rPr>
        <w:t>The College will apply for the funding on the student’s behalf.</w:t>
      </w:r>
    </w:p>
    <w:p w14:paraId="03F8863D" w14:textId="1F8FC6E5" w:rsidR="00D92B1E" w:rsidRDefault="00D92B1E" w:rsidP="004B366F">
      <w:pPr>
        <w:spacing w:after="120" w:line="240" w:lineRule="auto"/>
        <w:ind w:left="720"/>
        <w:rPr>
          <w:rFonts w:ascii="Arial" w:eastAsia="Arial" w:hAnsi="Arial" w:cs="Arial"/>
        </w:rPr>
      </w:pPr>
      <w:r>
        <w:rPr>
          <w:rFonts w:ascii="Arial" w:eastAsia="Arial" w:hAnsi="Arial" w:cs="Arial"/>
        </w:rPr>
        <w:t>If a student is studying a Level 1 or 2 programme and is aged 20 or above, funding is provided through the 19+ Discretionary Learner Support Fund.</w:t>
      </w:r>
    </w:p>
    <w:p w14:paraId="415B836A" w14:textId="69CDF523" w:rsidR="00651958" w:rsidRDefault="00D92B1E" w:rsidP="004B366F">
      <w:pPr>
        <w:spacing w:after="120" w:line="240" w:lineRule="auto"/>
        <w:ind w:left="720"/>
        <w:rPr>
          <w:rFonts w:ascii="Arial" w:eastAsia="Arial" w:hAnsi="Arial" w:cs="Arial"/>
        </w:rPr>
      </w:pPr>
      <w:r>
        <w:rPr>
          <w:rFonts w:ascii="Arial" w:eastAsia="Arial" w:hAnsi="Arial" w:cs="Arial"/>
        </w:rPr>
        <w:t>If a student is studying a Level 3 programme and is aged 20 or above funding is provided through the Advanced Learner Loan Bursary Fund</w:t>
      </w:r>
    </w:p>
    <w:p w14:paraId="6ECD5B70" w14:textId="21C9159B" w:rsidR="00651958" w:rsidRDefault="00D92B1E" w:rsidP="004B366F">
      <w:pPr>
        <w:spacing w:after="120" w:line="240" w:lineRule="auto"/>
        <w:ind w:left="720"/>
        <w:rPr>
          <w:rFonts w:ascii="Arial" w:eastAsia="Arial" w:hAnsi="Arial" w:cs="Arial"/>
        </w:rPr>
      </w:pPr>
      <w:r>
        <w:rPr>
          <w:rFonts w:ascii="Arial" w:eastAsia="Arial" w:hAnsi="Arial" w:cs="Arial"/>
        </w:rPr>
        <w:t>For all of these options the provider must be Ofsted registered and payments will be made directly into the childminder’s bank account. Childcare is only for the timetabled hours of the course including attendance at work placement although students can complete an additions form for study time for upcoming assignments (term time only).</w:t>
      </w:r>
    </w:p>
    <w:p w14:paraId="5739C109" w14:textId="77777777" w:rsidR="00651958" w:rsidRDefault="00651958" w:rsidP="004B366F">
      <w:pPr>
        <w:spacing w:after="120" w:line="240" w:lineRule="auto"/>
        <w:rPr>
          <w:rFonts w:ascii="Arial" w:eastAsia="Arial" w:hAnsi="Arial" w:cs="Arial"/>
          <w:u w:val="single"/>
        </w:rPr>
      </w:pPr>
    </w:p>
    <w:p w14:paraId="2BDFF9FB" w14:textId="08FCEEB4" w:rsidR="00D92B1E" w:rsidRDefault="009262AF" w:rsidP="004B366F">
      <w:pPr>
        <w:spacing w:after="120" w:line="240" w:lineRule="auto"/>
        <w:ind w:left="720"/>
        <w:rPr>
          <w:rFonts w:ascii="Arial" w:eastAsia="Arial" w:hAnsi="Arial" w:cs="Arial"/>
          <w:u w:val="single"/>
        </w:rPr>
      </w:pPr>
      <w:r>
        <w:rPr>
          <w:rFonts w:ascii="Arial" w:eastAsia="Arial" w:hAnsi="Arial" w:cs="Arial"/>
          <w:u w:val="single"/>
        </w:rPr>
        <w:t>Laptops</w:t>
      </w:r>
      <w:r w:rsidR="00D92B1E">
        <w:rPr>
          <w:rFonts w:ascii="Arial" w:eastAsia="Arial" w:hAnsi="Arial" w:cs="Arial"/>
          <w:u w:val="single"/>
        </w:rPr>
        <w:t xml:space="preserve"> </w:t>
      </w:r>
    </w:p>
    <w:p w14:paraId="4A85D8FE" w14:textId="131E2EEC" w:rsidR="00651958" w:rsidRDefault="00D92B1E" w:rsidP="004B366F">
      <w:pPr>
        <w:spacing w:after="120" w:line="240" w:lineRule="auto"/>
        <w:ind w:left="720"/>
        <w:rPr>
          <w:rFonts w:ascii="Arial" w:eastAsia="Arial" w:hAnsi="Arial" w:cs="Arial"/>
        </w:rPr>
      </w:pPr>
      <w:r>
        <w:rPr>
          <w:rFonts w:ascii="Arial" w:eastAsia="Arial" w:hAnsi="Arial" w:cs="Arial"/>
        </w:rPr>
        <w:t xml:space="preserve">Student Services have a supply </w:t>
      </w:r>
      <w:r w:rsidRPr="00C85254">
        <w:rPr>
          <w:rFonts w:ascii="Arial" w:eastAsia="Arial" w:hAnsi="Arial" w:cs="Arial"/>
        </w:rPr>
        <w:t xml:space="preserve">of </w:t>
      </w:r>
      <w:r w:rsidR="00B42F9D" w:rsidRPr="00C85254">
        <w:rPr>
          <w:rFonts w:ascii="Arial" w:eastAsia="Arial" w:hAnsi="Arial" w:cs="Arial"/>
        </w:rPr>
        <w:t xml:space="preserve">laptops </w:t>
      </w:r>
      <w:r w:rsidRPr="00C85254">
        <w:rPr>
          <w:rFonts w:ascii="Arial" w:eastAsia="Arial" w:hAnsi="Arial" w:cs="Arial"/>
        </w:rPr>
        <w:t>available</w:t>
      </w:r>
      <w:r>
        <w:rPr>
          <w:rFonts w:ascii="Arial" w:eastAsia="Arial" w:hAnsi="Arial" w:cs="Arial"/>
        </w:rPr>
        <w:t xml:space="preserve"> to loan. Students can apply for a College </w:t>
      </w:r>
      <w:r w:rsidR="009262AF">
        <w:rPr>
          <w:rFonts w:ascii="Arial" w:eastAsia="Arial" w:hAnsi="Arial" w:cs="Arial"/>
        </w:rPr>
        <w:t>Laptop</w:t>
      </w:r>
      <w:r>
        <w:rPr>
          <w:rFonts w:ascii="Arial" w:eastAsia="Arial" w:hAnsi="Arial" w:cs="Arial"/>
        </w:rPr>
        <w:t xml:space="preserve">. </w:t>
      </w:r>
      <w:r w:rsidR="009262AF">
        <w:rPr>
          <w:rFonts w:ascii="Arial" w:eastAsia="Arial" w:hAnsi="Arial" w:cs="Arial"/>
        </w:rPr>
        <w:t>Laptop</w:t>
      </w:r>
      <w:r>
        <w:rPr>
          <w:rFonts w:ascii="Arial" w:eastAsia="Arial" w:hAnsi="Arial" w:cs="Arial"/>
        </w:rPr>
        <w:t xml:space="preserve"> must be returned at the end of the academic year. If the </w:t>
      </w:r>
      <w:r w:rsidR="009262AF">
        <w:rPr>
          <w:rFonts w:ascii="Arial" w:eastAsia="Arial" w:hAnsi="Arial" w:cs="Arial"/>
        </w:rPr>
        <w:t>Laptop</w:t>
      </w:r>
      <w:r>
        <w:rPr>
          <w:rFonts w:ascii="Arial" w:eastAsia="Arial" w:hAnsi="Arial" w:cs="Arial"/>
        </w:rPr>
        <w:t xml:space="preserve"> is not returned, an invoice will be sent to the student. The student will not be able to apply for financial support in the future if the </w:t>
      </w:r>
      <w:r w:rsidR="00F14B6E">
        <w:rPr>
          <w:rFonts w:ascii="Arial" w:eastAsia="Arial" w:hAnsi="Arial" w:cs="Arial"/>
        </w:rPr>
        <w:t>l</w:t>
      </w:r>
      <w:r w:rsidR="009262AF">
        <w:rPr>
          <w:rFonts w:ascii="Arial" w:eastAsia="Arial" w:hAnsi="Arial" w:cs="Arial"/>
        </w:rPr>
        <w:t>aptop</w:t>
      </w:r>
      <w:r>
        <w:rPr>
          <w:rFonts w:ascii="Arial" w:eastAsia="Arial" w:hAnsi="Arial" w:cs="Arial"/>
        </w:rPr>
        <w:t xml:space="preserve"> is not returned or the invoice is unpaid. </w:t>
      </w:r>
      <w:r w:rsidR="009262AF">
        <w:rPr>
          <w:rFonts w:ascii="Arial" w:eastAsia="Arial" w:hAnsi="Arial" w:cs="Arial"/>
        </w:rPr>
        <w:t>Laptops</w:t>
      </w:r>
      <w:r>
        <w:rPr>
          <w:rFonts w:ascii="Arial" w:eastAsia="Arial" w:hAnsi="Arial" w:cs="Arial"/>
        </w:rPr>
        <w:t xml:space="preserve"> are allocated on a first come, first served basis.</w:t>
      </w:r>
    </w:p>
    <w:p w14:paraId="0BE254B4" w14:textId="77777777" w:rsidR="00651958" w:rsidRDefault="00651958" w:rsidP="004B366F">
      <w:pPr>
        <w:spacing w:after="120" w:line="240" w:lineRule="auto"/>
        <w:ind w:left="720"/>
        <w:rPr>
          <w:rFonts w:ascii="Arial" w:eastAsia="Arial" w:hAnsi="Arial" w:cs="Arial"/>
          <w:u w:val="single"/>
        </w:rPr>
      </w:pPr>
    </w:p>
    <w:p w14:paraId="0BC9EE11" w14:textId="7E024737" w:rsidR="00E115B5" w:rsidRPr="004B366F" w:rsidRDefault="00E115B5" w:rsidP="00E115B5">
      <w:pPr>
        <w:spacing w:after="120" w:line="240" w:lineRule="auto"/>
        <w:ind w:firstLine="720"/>
        <w:rPr>
          <w:rFonts w:ascii="Arial" w:eastAsia="Arial" w:hAnsi="Arial" w:cs="Arial"/>
          <w:u w:val="single"/>
        </w:rPr>
      </w:pPr>
      <w:r>
        <w:rPr>
          <w:rFonts w:ascii="Arial" w:eastAsia="Arial" w:hAnsi="Arial" w:cs="Arial"/>
          <w:u w:val="single"/>
        </w:rPr>
        <w:t>Meal</w:t>
      </w:r>
      <w:r>
        <w:rPr>
          <w:rFonts w:ascii="Arial" w:eastAsia="Arial" w:hAnsi="Arial" w:cs="Arial"/>
          <w:u w:val="single"/>
        </w:rPr>
        <w:t xml:space="preserve"> Support </w:t>
      </w:r>
      <w:r>
        <w:rPr>
          <w:rFonts w:ascii="Arial" w:eastAsia="Arial" w:hAnsi="Arial" w:cs="Arial"/>
          <w:u w:val="single"/>
        </w:rPr>
        <w:t>(Including Free School Meals)</w:t>
      </w:r>
    </w:p>
    <w:p w14:paraId="5CBEAC82" w14:textId="77777777" w:rsidR="00E115B5" w:rsidRDefault="00E115B5" w:rsidP="00E115B5">
      <w:pPr>
        <w:widowControl w:val="0"/>
        <w:spacing w:after="120" w:line="240" w:lineRule="auto"/>
        <w:ind w:left="720"/>
        <w:rPr>
          <w:rFonts w:ascii="Arial" w:eastAsia="Arial" w:hAnsi="Arial" w:cs="Arial"/>
          <w:color w:val="000000"/>
        </w:rPr>
      </w:pPr>
      <w:r>
        <w:rPr>
          <w:rFonts w:ascii="Arial" w:eastAsia="Arial" w:hAnsi="Arial" w:cs="Arial"/>
          <w:color w:val="000000"/>
        </w:rPr>
        <w:t>Free meals are targeted at disadvantaged students. For the purposes of eligibility for free meals, ‘disadvantage’ is defined by the students being in receipt of, or having parents who are in receipt of, one or more of the following benefits:</w:t>
      </w:r>
    </w:p>
    <w:p w14:paraId="19ECE91F" w14:textId="77777777" w:rsidR="00E115B5" w:rsidRPr="000D7416" w:rsidRDefault="00E115B5" w:rsidP="00E115B5">
      <w:pPr>
        <w:numPr>
          <w:ilvl w:val="0"/>
          <w:numId w:val="11"/>
        </w:numPr>
        <w:shd w:val="clear" w:color="auto" w:fill="FFFFFF"/>
        <w:spacing w:after="120" w:line="240" w:lineRule="auto"/>
        <w:rPr>
          <w:color w:val="000000"/>
        </w:rPr>
      </w:pPr>
      <w:r w:rsidRPr="000D7416">
        <w:rPr>
          <w:rFonts w:ascii="Arial" w:eastAsia="Arial" w:hAnsi="Arial" w:cs="Arial"/>
          <w:color w:val="0B0C0C"/>
        </w:rPr>
        <w:t>Income Support</w:t>
      </w:r>
    </w:p>
    <w:p w14:paraId="30B80156" w14:textId="77777777" w:rsidR="00E115B5" w:rsidRPr="000D7416" w:rsidRDefault="00E115B5" w:rsidP="00E115B5">
      <w:pPr>
        <w:numPr>
          <w:ilvl w:val="0"/>
          <w:numId w:val="11"/>
        </w:numPr>
        <w:shd w:val="clear" w:color="auto" w:fill="FFFFFF"/>
        <w:spacing w:after="120" w:line="240" w:lineRule="auto"/>
        <w:rPr>
          <w:color w:val="000000"/>
        </w:rPr>
      </w:pPr>
      <w:r w:rsidRPr="000D7416">
        <w:rPr>
          <w:rFonts w:ascii="Arial" w:eastAsia="Arial" w:hAnsi="Arial" w:cs="Arial"/>
          <w:color w:val="0B0C0C"/>
        </w:rPr>
        <w:t>income-based Jobseekers Allowance</w:t>
      </w:r>
    </w:p>
    <w:p w14:paraId="1E180720" w14:textId="77777777" w:rsidR="00E115B5" w:rsidRPr="000D7416" w:rsidRDefault="00E115B5" w:rsidP="00E115B5">
      <w:pPr>
        <w:numPr>
          <w:ilvl w:val="0"/>
          <w:numId w:val="11"/>
        </w:numPr>
        <w:shd w:val="clear" w:color="auto" w:fill="FFFFFF"/>
        <w:spacing w:after="120" w:line="240" w:lineRule="auto"/>
        <w:rPr>
          <w:color w:val="000000"/>
        </w:rPr>
      </w:pPr>
      <w:r w:rsidRPr="000D7416">
        <w:rPr>
          <w:rFonts w:ascii="Arial" w:eastAsia="Arial" w:hAnsi="Arial" w:cs="Arial"/>
          <w:color w:val="0B0C0C"/>
        </w:rPr>
        <w:t>income-related Employment and Support Allowance (ESA)</w:t>
      </w:r>
    </w:p>
    <w:p w14:paraId="1AD62A06" w14:textId="77777777" w:rsidR="00E115B5" w:rsidRPr="000D7416" w:rsidRDefault="00E115B5" w:rsidP="00E115B5">
      <w:pPr>
        <w:numPr>
          <w:ilvl w:val="0"/>
          <w:numId w:val="11"/>
        </w:numPr>
        <w:shd w:val="clear" w:color="auto" w:fill="FFFFFF"/>
        <w:spacing w:after="120" w:line="240" w:lineRule="auto"/>
        <w:rPr>
          <w:color w:val="000000"/>
        </w:rPr>
      </w:pPr>
      <w:r w:rsidRPr="000D7416">
        <w:rPr>
          <w:rFonts w:ascii="Arial" w:eastAsia="Arial" w:hAnsi="Arial" w:cs="Arial"/>
          <w:color w:val="0B0C0C"/>
        </w:rPr>
        <w:t>support under part VI of the Immigration and Asylum Act 1999</w:t>
      </w:r>
    </w:p>
    <w:p w14:paraId="2516E207" w14:textId="77777777" w:rsidR="00E115B5" w:rsidRPr="000D7416" w:rsidRDefault="00E115B5" w:rsidP="00E115B5">
      <w:pPr>
        <w:numPr>
          <w:ilvl w:val="0"/>
          <w:numId w:val="11"/>
        </w:numPr>
        <w:shd w:val="clear" w:color="auto" w:fill="FFFFFF"/>
        <w:spacing w:after="120" w:line="240" w:lineRule="auto"/>
        <w:rPr>
          <w:color w:val="000000"/>
        </w:rPr>
      </w:pPr>
      <w:r w:rsidRPr="000D7416">
        <w:rPr>
          <w:rFonts w:ascii="Arial" w:eastAsia="Arial" w:hAnsi="Arial" w:cs="Arial"/>
          <w:color w:val="0B0C0C"/>
        </w:rPr>
        <w:t>the guaranteed element of State Pension Credit</w:t>
      </w:r>
    </w:p>
    <w:p w14:paraId="79E9E2B5" w14:textId="77777777" w:rsidR="00E115B5" w:rsidRPr="000D7416" w:rsidRDefault="00E115B5" w:rsidP="00E115B5">
      <w:pPr>
        <w:numPr>
          <w:ilvl w:val="0"/>
          <w:numId w:val="11"/>
        </w:numPr>
        <w:shd w:val="clear" w:color="auto" w:fill="FFFFFF"/>
        <w:spacing w:after="120" w:line="240" w:lineRule="auto"/>
        <w:rPr>
          <w:color w:val="000000"/>
        </w:rPr>
      </w:pPr>
      <w:r w:rsidRPr="000D7416">
        <w:rPr>
          <w:rFonts w:ascii="Arial" w:eastAsia="Arial" w:hAnsi="Arial" w:cs="Arial"/>
          <w:color w:val="0B0C0C"/>
        </w:rPr>
        <w:lastRenderedPageBreak/>
        <w:t>Child Tax Credit (provided they are not entitled to Working Tax Credit and have an annual gross income of no more than £16,190, as assessed by Her Majesty’s Revenue and Customs (HMRC))</w:t>
      </w:r>
    </w:p>
    <w:p w14:paraId="1CAB347D" w14:textId="77777777" w:rsidR="00E115B5" w:rsidRPr="000D7416" w:rsidRDefault="00E115B5" w:rsidP="00E115B5">
      <w:pPr>
        <w:numPr>
          <w:ilvl w:val="0"/>
          <w:numId w:val="11"/>
        </w:numPr>
        <w:shd w:val="clear" w:color="auto" w:fill="FFFFFF"/>
        <w:spacing w:after="120" w:line="240" w:lineRule="auto"/>
        <w:rPr>
          <w:color w:val="000000"/>
        </w:rPr>
      </w:pPr>
      <w:r w:rsidRPr="000D7416">
        <w:rPr>
          <w:rFonts w:ascii="Arial" w:eastAsia="Arial" w:hAnsi="Arial" w:cs="Arial"/>
          <w:color w:val="0B0C0C"/>
        </w:rPr>
        <w:t>Working Tax Credit run-on – paid for 4 weeks after someone stops qualifying for Working Tax Credit</w:t>
      </w:r>
    </w:p>
    <w:p w14:paraId="6F096744" w14:textId="77777777" w:rsidR="00E115B5" w:rsidRPr="00A571B6" w:rsidRDefault="00E115B5" w:rsidP="00E115B5">
      <w:pPr>
        <w:numPr>
          <w:ilvl w:val="0"/>
          <w:numId w:val="11"/>
        </w:numPr>
        <w:shd w:val="clear" w:color="auto" w:fill="FFFFFF"/>
        <w:spacing w:after="120" w:line="240" w:lineRule="auto"/>
        <w:rPr>
          <w:color w:val="000000"/>
        </w:rPr>
      </w:pPr>
      <w:r w:rsidRPr="000D7416">
        <w:rPr>
          <w:rFonts w:ascii="Arial" w:eastAsia="Arial" w:hAnsi="Arial" w:cs="Arial"/>
          <w:color w:val="0B0C0C"/>
        </w:rPr>
        <w:t>Universal Credit with net earnings not exceeding the equivalent of £7,400 pa.</w:t>
      </w:r>
    </w:p>
    <w:p w14:paraId="56CB7CF6" w14:textId="77777777" w:rsidR="00E115B5" w:rsidRDefault="00E115B5" w:rsidP="00E115B5">
      <w:pPr>
        <w:spacing w:after="120" w:line="240" w:lineRule="auto"/>
        <w:ind w:left="720"/>
        <w:rPr>
          <w:rFonts w:ascii="Arial" w:eastAsia="Arial" w:hAnsi="Arial" w:cs="Arial"/>
          <w:color w:val="000000"/>
        </w:rPr>
      </w:pPr>
    </w:p>
    <w:p w14:paraId="5785BA83" w14:textId="338988D1" w:rsidR="00E115B5" w:rsidRPr="00C85254" w:rsidRDefault="00E115B5" w:rsidP="00E115B5">
      <w:pPr>
        <w:spacing w:after="120" w:line="240" w:lineRule="auto"/>
        <w:ind w:left="720"/>
        <w:rPr>
          <w:rFonts w:ascii="Arial" w:eastAsia="Arial" w:hAnsi="Arial" w:cs="Arial"/>
          <w:color w:val="000000"/>
        </w:rPr>
      </w:pPr>
      <w:r w:rsidRPr="00C85254">
        <w:rPr>
          <w:rFonts w:ascii="Arial" w:eastAsia="Arial" w:hAnsi="Arial" w:cs="Arial"/>
          <w:color w:val="000000"/>
        </w:rPr>
        <w:t>Students who do not meet free school meal eligibility will be offered meal</w:t>
      </w:r>
      <w:r>
        <w:rPr>
          <w:rFonts w:ascii="Arial" w:eastAsia="Arial" w:hAnsi="Arial" w:cs="Arial"/>
          <w:color w:val="000000"/>
        </w:rPr>
        <w:t xml:space="preserve"> support </w:t>
      </w:r>
      <w:r w:rsidRPr="00C85254">
        <w:rPr>
          <w:rFonts w:ascii="Arial" w:eastAsia="Arial" w:hAnsi="Arial" w:cs="Arial"/>
          <w:color w:val="000000"/>
        </w:rPr>
        <w:t>if household income is below £16,190, this will be funded from the 16-18 Bursary Fund.</w:t>
      </w:r>
    </w:p>
    <w:p w14:paraId="405128EE" w14:textId="633A4233" w:rsidR="00E115B5" w:rsidRDefault="00E115B5" w:rsidP="00E115B5">
      <w:pPr>
        <w:spacing w:before="120" w:after="120" w:line="240" w:lineRule="auto"/>
        <w:ind w:left="720"/>
        <w:rPr>
          <w:rFonts w:ascii="Arial" w:eastAsia="Arial" w:hAnsi="Arial" w:cs="Arial"/>
        </w:rPr>
      </w:pPr>
      <w:r>
        <w:rPr>
          <w:rFonts w:ascii="Arial" w:eastAsia="Arial" w:hAnsi="Arial" w:cs="Arial"/>
        </w:rPr>
        <w:t xml:space="preserve">Meal allowances will enable students to purchase food from the College cafes on </w:t>
      </w:r>
      <w:r w:rsidRPr="00D1363A">
        <w:rPr>
          <w:rFonts w:ascii="Arial" w:eastAsia="Arial" w:hAnsi="Arial" w:cs="Arial"/>
        </w:rPr>
        <w:t>Milnthorpe Road and Arts &amp; Media Campus</w:t>
      </w:r>
      <w:r>
        <w:rPr>
          <w:rFonts w:ascii="Arial" w:eastAsia="Arial" w:hAnsi="Arial" w:cs="Arial"/>
        </w:rPr>
        <w:t xml:space="preserve"> to the value of </w:t>
      </w:r>
      <w:r w:rsidRPr="00C23E21">
        <w:rPr>
          <w:rFonts w:ascii="Arial" w:eastAsia="Arial" w:hAnsi="Arial" w:cs="Arial"/>
        </w:rPr>
        <w:t>£4.50 per day</w:t>
      </w:r>
      <w:r>
        <w:rPr>
          <w:rFonts w:ascii="Arial" w:eastAsia="Arial" w:hAnsi="Arial" w:cs="Arial"/>
        </w:rPr>
        <w:t xml:space="preserve">. Students based on the Westmorland campus can access </w:t>
      </w:r>
      <w:r>
        <w:rPr>
          <w:rFonts w:ascii="Arial" w:eastAsia="Arial" w:hAnsi="Arial" w:cs="Arial"/>
        </w:rPr>
        <w:t>either</w:t>
      </w:r>
      <w:r w:rsidR="003E1933">
        <w:rPr>
          <w:rFonts w:ascii="Arial" w:eastAsia="Arial" w:hAnsi="Arial" w:cs="Arial"/>
        </w:rPr>
        <w:t xml:space="preserve"> (</w:t>
      </w:r>
      <w:r>
        <w:rPr>
          <w:rFonts w:ascii="Arial" w:eastAsia="Arial" w:hAnsi="Arial" w:cs="Arial"/>
        </w:rPr>
        <w:t>with the A</w:t>
      </w:r>
      <w:r w:rsidR="003E1933">
        <w:rPr>
          <w:rFonts w:ascii="Arial" w:eastAsia="Arial" w:hAnsi="Arial" w:cs="Arial"/>
        </w:rPr>
        <w:t>MC</w:t>
      </w:r>
      <w:r>
        <w:rPr>
          <w:rFonts w:ascii="Arial" w:eastAsia="Arial" w:hAnsi="Arial" w:cs="Arial"/>
        </w:rPr>
        <w:t xml:space="preserve"> being a 3-minute walk). For any eligible students based at the Westmorland campus with mobility issues or other characteristics, individual arrangements will be made. Consideration will be given to disclosed dietary requirements.  </w:t>
      </w:r>
    </w:p>
    <w:p w14:paraId="6E661C1D" w14:textId="77777777" w:rsidR="00E115B5" w:rsidRDefault="00E115B5" w:rsidP="00E115B5">
      <w:pPr>
        <w:spacing w:before="120" w:after="120" w:line="240" w:lineRule="auto"/>
        <w:ind w:left="720"/>
        <w:rPr>
          <w:rFonts w:ascii="Arial" w:eastAsia="Arial" w:hAnsi="Arial" w:cs="Arial"/>
        </w:rPr>
      </w:pPr>
      <w:r w:rsidRPr="00E115B5">
        <w:rPr>
          <w:rFonts w:ascii="Arial" w:eastAsia="Arial" w:hAnsi="Arial" w:cs="Arial"/>
        </w:rPr>
        <w:t>Student will receive a QR code sent to their email, which they will show to Café Staff to access meal support.</w:t>
      </w:r>
    </w:p>
    <w:p w14:paraId="5A7915F3" w14:textId="77777777" w:rsidR="00D22637" w:rsidRDefault="00D22637" w:rsidP="004B366F">
      <w:pPr>
        <w:spacing w:before="120" w:after="120" w:line="240" w:lineRule="auto"/>
        <w:ind w:left="720"/>
        <w:rPr>
          <w:rFonts w:ascii="Arial" w:eastAsia="Arial" w:hAnsi="Arial" w:cs="Arial"/>
          <w:u w:val="single"/>
        </w:rPr>
      </w:pPr>
    </w:p>
    <w:p w14:paraId="764136AB" w14:textId="56AAAD1A" w:rsidR="004B366F" w:rsidRDefault="00D92B1E" w:rsidP="004B366F">
      <w:pPr>
        <w:spacing w:before="120" w:after="120" w:line="240" w:lineRule="auto"/>
        <w:ind w:left="720"/>
        <w:rPr>
          <w:rFonts w:ascii="Arial" w:eastAsia="Arial" w:hAnsi="Arial" w:cs="Arial"/>
        </w:rPr>
      </w:pPr>
      <w:bookmarkStart w:id="1" w:name="_Hlk171604538"/>
      <w:r>
        <w:rPr>
          <w:rFonts w:ascii="Arial" w:eastAsia="Arial" w:hAnsi="Arial" w:cs="Arial"/>
          <w:u w:val="single"/>
        </w:rPr>
        <w:t xml:space="preserve">Emergency </w:t>
      </w:r>
      <w:r w:rsidR="00ED7CCA">
        <w:rPr>
          <w:rFonts w:ascii="Arial" w:eastAsia="Arial" w:hAnsi="Arial" w:cs="Arial"/>
          <w:u w:val="single"/>
        </w:rPr>
        <w:t xml:space="preserve">Meal Support </w:t>
      </w:r>
    </w:p>
    <w:p w14:paraId="5ABE0172" w14:textId="2835468A" w:rsidR="00651958" w:rsidRDefault="00D92B1E" w:rsidP="004B366F">
      <w:pPr>
        <w:spacing w:before="120" w:after="120" w:line="240" w:lineRule="auto"/>
        <w:ind w:left="720"/>
        <w:rPr>
          <w:rFonts w:ascii="Arial" w:eastAsia="Arial" w:hAnsi="Arial" w:cs="Arial"/>
        </w:rPr>
      </w:pPr>
      <w:r>
        <w:rPr>
          <w:rFonts w:ascii="Arial" w:eastAsia="Arial" w:hAnsi="Arial" w:cs="Arial"/>
        </w:rPr>
        <w:t xml:space="preserve">A student who is 16-18 and is homeless and in temporary accommodation and who has applied for supported housing and income support, will be given a £30.00 a week bursary from the relevant fund for their general </w:t>
      </w:r>
      <w:r w:rsidR="00ED7CCA">
        <w:rPr>
          <w:rFonts w:ascii="Arial" w:eastAsia="Arial" w:hAnsi="Arial" w:cs="Arial"/>
        </w:rPr>
        <w:t xml:space="preserve">food </w:t>
      </w:r>
      <w:r>
        <w:rPr>
          <w:rFonts w:ascii="Arial" w:eastAsia="Arial" w:hAnsi="Arial" w:cs="Arial"/>
        </w:rPr>
        <w:t xml:space="preserve">costs until permanent accommodation and benefits have been secured.  </w:t>
      </w:r>
      <w:r w:rsidR="00ED7CCA">
        <w:rPr>
          <w:rFonts w:ascii="Arial" w:eastAsia="Arial" w:hAnsi="Arial" w:cs="Arial"/>
        </w:rPr>
        <w:t>This will be paid in cash and will be reviewed every 2 weeks.</w:t>
      </w:r>
    </w:p>
    <w:bookmarkEnd w:id="1"/>
    <w:p w14:paraId="464A4BCE" w14:textId="77777777" w:rsidR="00651958" w:rsidRDefault="00651958" w:rsidP="004B366F">
      <w:pPr>
        <w:spacing w:after="120" w:line="240" w:lineRule="auto"/>
        <w:rPr>
          <w:rFonts w:ascii="Arial" w:eastAsia="Arial" w:hAnsi="Arial" w:cs="Arial"/>
          <w:u w:val="single"/>
        </w:rPr>
      </w:pPr>
    </w:p>
    <w:p w14:paraId="2B4AEC10" w14:textId="77777777" w:rsidR="00651958" w:rsidRPr="00615349" w:rsidRDefault="00D92B1E" w:rsidP="004B366F">
      <w:pPr>
        <w:spacing w:after="120" w:line="240" w:lineRule="auto"/>
        <w:ind w:left="720"/>
        <w:rPr>
          <w:rFonts w:ascii="Arial" w:eastAsia="Arial" w:hAnsi="Arial" w:cs="Arial"/>
          <w:u w:val="single"/>
        </w:rPr>
      </w:pPr>
      <w:bookmarkStart w:id="2" w:name="_Hlk87876909"/>
      <w:r w:rsidRPr="00615349">
        <w:rPr>
          <w:rFonts w:ascii="Arial" w:eastAsia="Arial" w:hAnsi="Arial" w:cs="Arial"/>
          <w:u w:val="single"/>
        </w:rPr>
        <w:t>Equipment &amp; Kit</w:t>
      </w:r>
    </w:p>
    <w:p w14:paraId="744EED90" w14:textId="248A0CEF" w:rsidR="00651958" w:rsidRPr="00615349" w:rsidRDefault="00D92B1E" w:rsidP="004B366F">
      <w:pPr>
        <w:spacing w:before="120" w:after="120" w:line="240" w:lineRule="auto"/>
        <w:ind w:left="720"/>
        <w:rPr>
          <w:rFonts w:ascii="Arial" w:eastAsia="Arial" w:hAnsi="Arial" w:cs="Arial"/>
        </w:rPr>
      </w:pPr>
      <w:r w:rsidRPr="00615349">
        <w:rPr>
          <w:rFonts w:ascii="Arial" w:eastAsia="Arial" w:hAnsi="Arial" w:cs="Arial"/>
        </w:rPr>
        <w:t xml:space="preserve">Equipment and kit can be funded if the student is 16-18 or 19+ and co-funded       </w:t>
      </w:r>
      <w:proofErr w:type="gramStart"/>
      <w:r w:rsidRPr="00615349">
        <w:rPr>
          <w:rFonts w:ascii="Arial" w:eastAsia="Arial" w:hAnsi="Arial" w:cs="Arial"/>
        </w:rPr>
        <w:t xml:space="preserve">   (</w:t>
      </w:r>
      <w:proofErr w:type="gramEnd"/>
      <w:r w:rsidRPr="00615349">
        <w:rPr>
          <w:rFonts w:ascii="Arial" w:eastAsia="Arial" w:hAnsi="Arial" w:cs="Arial"/>
        </w:rPr>
        <w:t>e.g. they have paid for the course themselves or have gained funding for their fees through the LSF).  If the student is fully funded the essential course resources will be provided by the department. 19+ fully funded students can apply for up to £</w:t>
      </w:r>
      <w:r w:rsidR="00950B34">
        <w:rPr>
          <w:rFonts w:ascii="Arial" w:eastAsia="Arial" w:hAnsi="Arial" w:cs="Arial"/>
        </w:rPr>
        <w:t>250</w:t>
      </w:r>
      <w:r w:rsidRPr="00615349">
        <w:rPr>
          <w:rFonts w:ascii="Arial" w:eastAsia="Arial" w:hAnsi="Arial" w:cs="Arial"/>
        </w:rPr>
        <w:t xml:space="preserve"> for additional resources to help them practice at home. </w:t>
      </w:r>
    </w:p>
    <w:p w14:paraId="12FC9FA8" w14:textId="69A83C76" w:rsidR="00651958" w:rsidRDefault="00D92B1E" w:rsidP="004B366F">
      <w:pPr>
        <w:spacing w:after="120" w:line="240" w:lineRule="auto"/>
        <w:ind w:left="720"/>
        <w:rPr>
          <w:rFonts w:ascii="Arial" w:hAnsi="Arial" w:cs="Arial"/>
        </w:rPr>
      </w:pPr>
      <w:r w:rsidRPr="00615349">
        <w:rPr>
          <w:rFonts w:ascii="Arial" w:hAnsi="Arial" w:cs="Arial"/>
        </w:rPr>
        <w:t>Payments will be made directly into the student’s bank account once attendance has been confirmed for a minimum of two weeks.</w:t>
      </w:r>
    </w:p>
    <w:p w14:paraId="2B8E2676" w14:textId="5CDBFECE" w:rsidR="00AD4153" w:rsidRPr="00D1363A" w:rsidRDefault="00AD4153" w:rsidP="004B366F">
      <w:pPr>
        <w:spacing w:after="120" w:line="240" w:lineRule="auto"/>
        <w:ind w:left="720"/>
        <w:rPr>
          <w:rFonts w:ascii="Arial" w:hAnsi="Arial" w:cs="Arial"/>
          <w:color w:val="0B0C0C"/>
          <w:shd w:val="clear" w:color="auto" w:fill="FFFFFF"/>
        </w:rPr>
      </w:pPr>
      <w:r w:rsidRPr="00AD4153">
        <w:rPr>
          <w:rFonts w:ascii="Arial" w:hAnsi="Arial" w:cs="Arial"/>
        </w:rPr>
        <w:t xml:space="preserve">Equipment &amp; Kit will remain the property of the college </w:t>
      </w:r>
      <w:r>
        <w:rPr>
          <w:rFonts w:ascii="Arial" w:hAnsi="Arial" w:cs="Arial"/>
        </w:rPr>
        <w:t xml:space="preserve">and </w:t>
      </w:r>
      <w:r w:rsidRPr="00AD4153">
        <w:rPr>
          <w:rFonts w:ascii="Arial" w:hAnsi="Arial" w:cs="Arial"/>
          <w:color w:val="0B0C0C"/>
          <w:shd w:val="clear" w:color="auto" w:fill="FFFFFF"/>
        </w:rPr>
        <w:t>students must return it once they have completed their study programme.</w:t>
      </w:r>
      <w:r w:rsidR="007B3B44">
        <w:rPr>
          <w:rFonts w:ascii="Arial" w:hAnsi="Arial" w:cs="Arial"/>
          <w:color w:val="0B0C0C"/>
          <w:shd w:val="clear" w:color="auto" w:fill="FFFFFF"/>
        </w:rPr>
        <w:t xml:space="preserve"> </w:t>
      </w:r>
      <w:r w:rsidR="007B3B44" w:rsidRPr="00D1363A">
        <w:rPr>
          <w:rFonts w:ascii="Arial" w:hAnsi="Arial" w:cs="Arial"/>
          <w:color w:val="0B0C0C"/>
          <w:shd w:val="clear" w:color="auto" w:fill="FFFFFF"/>
        </w:rPr>
        <w:t xml:space="preserve">Checks will be made that the item is on the mandatory equipment list for the courses or courses they are enrolled on. </w:t>
      </w:r>
    </w:p>
    <w:p w14:paraId="33E94C02" w14:textId="3C9E78C3" w:rsidR="00BF35B7" w:rsidRPr="00D1363A" w:rsidRDefault="00BF35B7" w:rsidP="004B366F">
      <w:pPr>
        <w:spacing w:after="120" w:line="240" w:lineRule="auto"/>
        <w:ind w:left="720"/>
        <w:rPr>
          <w:rFonts w:ascii="Arial" w:hAnsi="Arial" w:cs="Arial"/>
        </w:rPr>
      </w:pPr>
      <w:r w:rsidRPr="00D1363A">
        <w:rPr>
          <w:rFonts w:ascii="Arial" w:hAnsi="Arial" w:cs="Arial"/>
          <w:color w:val="0B0C0C"/>
          <w:shd w:val="clear" w:color="auto" w:fill="FFFFFF"/>
        </w:rPr>
        <w:t xml:space="preserve">Receipts must be </w:t>
      </w:r>
      <w:r w:rsidR="007B3B44" w:rsidRPr="00D1363A">
        <w:rPr>
          <w:rFonts w:ascii="Arial" w:hAnsi="Arial" w:cs="Arial"/>
          <w:color w:val="0B0C0C"/>
          <w:shd w:val="clear" w:color="auto" w:fill="FFFFFF"/>
        </w:rPr>
        <w:t>submitted</w:t>
      </w:r>
      <w:r w:rsidRPr="00D1363A">
        <w:rPr>
          <w:rFonts w:ascii="Arial" w:hAnsi="Arial" w:cs="Arial"/>
          <w:color w:val="0B0C0C"/>
          <w:shd w:val="clear" w:color="auto" w:fill="FFFFFF"/>
        </w:rPr>
        <w:t xml:space="preserve"> for a</w:t>
      </w:r>
      <w:r w:rsidR="007B3B44" w:rsidRPr="00D1363A">
        <w:rPr>
          <w:rFonts w:ascii="Arial" w:hAnsi="Arial" w:cs="Arial"/>
          <w:color w:val="0B0C0C"/>
          <w:shd w:val="clear" w:color="auto" w:fill="FFFFFF"/>
        </w:rPr>
        <w:t>ll</w:t>
      </w:r>
      <w:r w:rsidRPr="00D1363A">
        <w:rPr>
          <w:rFonts w:ascii="Arial" w:hAnsi="Arial" w:cs="Arial"/>
          <w:color w:val="0B0C0C"/>
          <w:shd w:val="clear" w:color="auto" w:fill="FFFFFF"/>
        </w:rPr>
        <w:t xml:space="preserve"> purchases</w:t>
      </w:r>
      <w:r w:rsidR="007B3B44" w:rsidRPr="00D1363A">
        <w:rPr>
          <w:rFonts w:ascii="Arial" w:hAnsi="Arial" w:cs="Arial"/>
          <w:color w:val="0B0C0C"/>
          <w:shd w:val="clear" w:color="auto" w:fill="FFFFFF"/>
        </w:rPr>
        <w:t>.</w:t>
      </w:r>
    </w:p>
    <w:bookmarkEnd w:id="2"/>
    <w:p w14:paraId="6203B32F" w14:textId="77777777" w:rsidR="004B366F" w:rsidRDefault="004B366F" w:rsidP="004B366F">
      <w:pPr>
        <w:spacing w:before="120" w:after="120" w:line="240" w:lineRule="auto"/>
        <w:ind w:left="720"/>
        <w:rPr>
          <w:rFonts w:ascii="Arial" w:eastAsia="Arial" w:hAnsi="Arial" w:cs="Arial"/>
          <w:u w:val="single"/>
        </w:rPr>
      </w:pPr>
    </w:p>
    <w:p w14:paraId="0085AAB4" w14:textId="7B4004C3" w:rsidR="00651958" w:rsidRPr="00D92B1E" w:rsidRDefault="00D92B1E" w:rsidP="004B366F">
      <w:pPr>
        <w:spacing w:before="120" w:after="120" w:line="240" w:lineRule="auto"/>
        <w:ind w:left="720"/>
        <w:rPr>
          <w:rFonts w:ascii="Arial" w:eastAsia="Arial" w:hAnsi="Arial" w:cs="Arial"/>
          <w:u w:val="single"/>
        </w:rPr>
      </w:pPr>
      <w:r w:rsidRPr="00D92B1E">
        <w:rPr>
          <w:rFonts w:ascii="Arial" w:eastAsia="Arial" w:hAnsi="Arial" w:cs="Arial"/>
          <w:u w:val="single"/>
        </w:rPr>
        <w:t xml:space="preserve">Residential Support Scheme </w:t>
      </w:r>
    </w:p>
    <w:p w14:paraId="22F2777C" w14:textId="77777777" w:rsidR="00651958" w:rsidRPr="00D92B1E" w:rsidRDefault="00D92B1E" w:rsidP="004B366F">
      <w:pPr>
        <w:spacing w:before="120" w:after="120" w:line="240" w:lineRule="auto"/>
        <w:ind w:left="720"/>
        <w:rPr>
          <w:rFonts w:ascii="Arial" w:eastAsia="Arial" w:hAnsi="Arial" w:cs="Arial"/>
        </w:rPr>
      </w:pPr>
      <w:r w:rsidRPr="00D92B1E">
        <w:rPr>
          <w:rFonts w:ascii="Arial" w:eastAsia="Arial" w:hAnsi="Arial" w:cs="Arial"/>
          <w:color w:val="0B0C0C"/>
          <w:highlight w:val="white"/>
        </w:rPr>
        <w:t>To be eligible for RSS, a student must not be able to access the same or similar substantial Level 2 or Level 3 qualification within reasonable daily travelling distance of their home address.</w:t>
      </w:r>
    </w:p>
    <w:p w14:paraId="4ADE9D73" w14:textId="23EC02E4" w:rsidR="00651958" w:rsidRPr="00932081" w:rsidRDefault="00D92B1E" w:rsidP="004B366F">
      <w:pPr>
        <w:pBdr>
          <w:top w:val="nil"/>
          <w:left w:val="nil"/>
          <w:bottom w:val="nil"/>
          <w:right w:val="nil"/>
          <w:between w:val="nil"/>
        </w:pBdr>
        <w:shd w:val="clear" w:color="auto" w:fill="FFFFFF"/>
        <w:spacing w:before="300" w:after="120" w:line="240" w:lineRule="auto"/>
        <w:ind w:left="720"/>
        <w:rPr>
          <w:rFonts w:ascii="Arial" w:eastAsia="Times New Roman" w:hAnsi="Arial" w:cs="Arial"/>
          <w:b/>
          <w:bCs/>
          <w:color w:val="000000"/>
        </w:rPr>
      </w:pPr>
      <w:r w:rsidRPr="00D92B1E">
        <w:rPr>
          <w:rFonts w:ascii="Arial" w:eastAsia="Arial" w:hAnsi="Arial" w:cs="Arial"/>
          <w:color w:val="0B0C0C"/>
        </w:rPr>
        <w:t xml:space="preserve">Students must be 16 or over but under 19 years old on </w:t>
      </w:r>
      <w:r w:rsidRPr="00C85254">
        <w:rPr>
          <w:rFonts w:ascii="Arial" w:eastAsia="Arial" w:hAnsi="Arial" w:cs="Arial"/>
          <w:color w:val="0B0C0C"/>
        </w:rPr>
        <w:t>31 August</w:t>
      </w:r>
      <w:r w:rsidR="00D22637">
        <w:rPr>
          <w:rFonts w:ascii="Arial" w:eastAsia="Arial" w:hAnsi="Arial" w:cs="Arial"/>
          <w:color w:val="0B0C0C"/>
        </w:rPr>
        <w:t xml:space="preserve"> </w:t>
      </w:r>
      <w:r w:rsidR="009D04EF" w:rsidRPr="00D1363A">
        <w:rPr>
          <w:rFonts w:ascii="Arial" w:eastAsia="Arial" w:hAnsi="Arial" w:cs="Arial"/>
          <w:color w:val="0B0C0C"/>
        </w:rPr>
        <w:t>2025</w:t>
      </w:r>
      <w:r w:rsidR="00D22637" w:rsidRPr="00D1363A">
        <w:rPr>
          <w:rFonts w:ascii="Arial" w:eastAsia="Arial" w:hAnsi="Arial" w:cs="Arial"/>
          <w:color w:val="0B0C0C"/>
        </w:rPr>
        <w:t>.</w:t>
      </w:r>
    </w:p>
    <w:p w14:paraId="594B1C1B" w14:textId="24FBCA62" w:rsidR="00651958" w:rsidRPr="000D7416" w:rsidRDefault="00D92B1E" w:rsidP="004B366F">
      <w:pPr>
        <w:pBdr>
          <w:top w:val="nil"/>
          <w:left w:val="nil"/>
          <w:bottom w:val="nil"/>
          <w:right w:val="nil"/>
          <w:between w:val="nil"/>
        </w:pBdr>
        <w:shd w:val="clear" w:color="auto" w:fill="FFFFFF"/>
        <w:spacing w:before="300" w:after="120" w:line="240" w:lineRule="auto"/>
        <w:ind w:left="720"/>
        <w:rPr>
          <w:rFonts w:ascii="Arial" w:eastAsia="Times New Roman" w:hAnsi="Arial" w:cs="Arial"/>
          <w:color w:val="000000"/>
        </w:rPr>
      </w:pPr>
      <w:r w:rsidRPr="00D92B1E">
        <w:rPr>
          <w:rFonts w:ascii="Arial" w:eastAsia="Arial" w:hAnsi="Arial" w:cs="Arial"/>
          <w:color w:val="0B0C0C"/>
        </w:rPr>
        <w:t>Students aged 19 or over are only eligible for RSS if they are continuing on a study</w:t>
      </w:r>
      <w:r w:rsidR="00F14B6E">
        <w:rPr>
          <w:rFonts w:ascii="Arial" w:eastAsia="Arial" w:hAnsi="Arial" w:cs="Arial"/>
          <w:color w:val="0B0C0C"/>
        </w:rPr>
        <w:t xml:space="preserve"> </w:t>
      </w:r>
      <w:r w:rsidR="00B42F9D" w:rsidRPr="00D92B1E">
        <w:rPr>
          <w:rFonts w:ascii="Arial" w:eastAsia="Arial" w:hAnsi="Arial" w:cs="Arial"/>
          <w:color w:val="0B0C0C"/>
        </w:rPr>
        <w:t>programme,</w:t>
      </w:r>
      <w:r w:rsidRPr="00D92B1E">
        <w:rPr>
          <w:rFonts w:ascii="Arial" w:eastAsia="Arial" w:hAnsi="Arial" w:cs="Arial"/>
          <w:color w:val="0B0C0C"/>
        </w:rPr>
        <w:t xml:space="preserve"> they began aged 16 to 18 (‘19+ continuers’) or have an Education, Health and Care Plan (EHCP).</w:t>
      </w:r>
    </w:p>
    <w:p w14:paraId="3182195E" w14:textId="0486C6DC" w:rsidR="00651958" w:rsidRPr="000D7416" w:rsidRDefault="00D92B1E" w:rsidP="004B366F">
      <w:pPr>
        <w:spacing w:before="120" w:after="120" w:line="240" w:lineRule="auto"/>
        <w:ind w:left="720"/>
        <w:rPr>
          <w:rFonts w:ascii="Arial" w:hAnsi="Arial" w:cs="Arial"/>
        </w:rPr>
      </w:pPr>
      <w:r w:rsidRPr="00BD574A">
        <w:rPr>
          <w:rFonts w:ascii="Arial" w:eastAsia="Arial" w:hAnsi="Arial" w:cs="Arial"/>
          <w:color w:val="0B0C0C"/>
          <w:highlight w:val="white"/>
        </w:rPr>
        <w:lastRenderedPageBreak/>
        <w:t>Students must have a household income of £30,993 or less in the previous tax year</w:t>
      </w:r>
      <w:r w:rsidRPr="00BD574A">
        <w:rPr>
          <w:rFonts w:ascii="Arial" w:hAnsi="Arial" w:cs="Arial"/>
          <w:color w:val="0B0C0C"/>
          <w:highlight w:val="white"/>
        </w:rPr>
        <w:t xml:space="preserve">, </w:t>
      </w:r>
      <w:r w:rsidRPr="00BD574A">
        <w:rPr>
          <w:rFonts w:ascii="Arial" w:eastAsia="Arial" w:hAnsi="Arial" w:cs="Arial"/>
          <w:color w:val="0B0C0C"/>
          <w:highlight w:val="white"/>
        </w:rPr>
        <w:t xml:space="preserve">the </w:t>
      </w:r>
      <w:r w:rsidRPr="00BD574A">
        <w:rPr>
          <w:rFonts w:ascii="Arial" w:eastAsia="Arial" w:hAnsi="Arial" w:cs="Arial"/>
          <w:color w:val="0B0C0C"/>
        </w:rPr>
        <w:t>amount of RSS a student is awarded is based on an income-assessment that uses the following thresholds:</w:t>
      </w:r>
    </w:p>
    <w:p w14:paraId="6713F1A7" w14:textId="4D02EE8F" w:rsidR="00651958" w:rsidRPr="000D7416" w:rsidRDefault="00D92B1E" w:rsidP="004B366F">
      <w:pPr>
        <w:numPr>
          <w:ilvl w:val="0"/>
          <w:numId w:val="10"/>
        </w:numPr>
        <w:spacing w:after="120" w:line="240" w:lineRule="auto"/>
        <w:rPr>
          <w:rFonts w:ascii="Arial" w:hAnsi="Arial" w:cs="Arial"/>
          <w:color w:val="000000"/>
        </w:rPr>
      </w:pPr>
      <w:r w:rsidRPr="00BD574A">
        <w:rPr>
          <w:rFonts w:ascii="Arial" w:hAnsi="Arial" w:cs="Arial"/>
        </w:rPr>
        <w:t xml:space="preserve">Income up to £20,000 - Maximum available </w:t>
      </w:r>
      <w:r w:rsidRPr="00BD574A">
        <w:rPr>
          <w:rFonts w:ascii="Arial" w:hAnsi="Arial" w:cs="Arial"/>
          <w:color w:val="0B0C0C"/>
          <w:highlight w:val="white"/>
        </w:rPr>
        <w:t>£3,458</w:t>
      </w:r>
    </w:p>
    <w:p w14:paraId="032A90F4" w14:textId="77777777" w:rsidR="00651958" w:rsidRPr="000D7416" w:rsidRDefault="00D92B1E" w:rsidP="004B366F">
      <w:pPr>
        <w:numPr>
          <w:ilvl w:val="0"/>
          <w:numId w:val="10"/>
        </w:numPr>
        <w:spacing w:after="120" w:line="240" w:lineRule="auto"/>
        <w:rPr>
          <w:rFonts w:ascii="Arial" w:hAnsi="Arial" w:cs="Arial"/>
          <w:color w:val="000000"/>
        </w:rPr>
      </w:pPr>
      <w:r w:rsidRPr="00BD574A">
        <w:rPr>
          <w:rFonts w:ascii="Arial" w:hAnsi="Arial" w:cs="Arial"/>
          <w:color w:val="0B0C0C"/>
          <w:highlight w:val="white"/>
        </w:rPr>
        <w:t xml:space="preserve">£21,001 - £25,704 - </w:t>
      </w:r>
      <w:r w:rsidRPr="00BD574A">
        <w:rPr>
          <w:rFonts w:ascii="Arial" w:hAnsi="Arial" w:cs="Arial"/>
          <w:color w:val="0B0C0C"/>
        </w:rPr>
        <w:t>£2,305</w:t>
      </w:r>
    </w:p>
    <w:p w14:paraId="130788BB" w14:textId="77777777" w:rsidR="00651958" w:rsidRPr="000D7416" w:rsidRDefault="00D92B1E" w:rsidP="004B366F">
      <w:pPr>
        <w:numPr>
          <w:ilvl w:val="0"/>
          <w:numId w:val="10"/>
        </w:numPr>
        <w:spacing w:after="120" w:line="240" w:lineRule="auto"/>
        <w:rPr>
          <w:rFonts w:ascii="Arial" w:hAnsi="Arial" w:cs="Arial"/>
          <w:color w:val="000000"/>
        </w:rPr>
      </w:pPr>
      <w:r w:rsidRPr="00BD574A">
        <w:rPr>
          <w:rFonts w:ascii="Arial" w:hAnsi="Arial" w:cs="Arial"/>
          <w:color w:val="0B0C0C"/>
          <w:highlight w:val="white"/>
        </w:rPr>
        <w:t>£25,705 - £30,993 - £1,152</w:t>
      </w:r>
      <w:r w:rsidRPr="00BD574A">
        <w:rPr>
          <w:rFonts w:ascii="Arial" w:hAnsi="Arial" w:cs="Arial"/>
          <w:color w:val="0B0C0C"/>
        </w:rPr>
        <w:br/>
      </w:r>
    </w:p>
    <w:p w14:paraId="2315283B" w14:textId="77777777" w:rsidR="00651958" w:rsidRPr="000D7416" w:rsidRDefault="00D92B1E" w:rsidP="004B366F">
      <w:pPr>
        <w:spacing w:after="120" w:line="240" w:lineRule="auto"/>
        <w:ind w:left="720"/>
        <w:rPr>
          <w:rFonts w:ascii="Arial" w:eastAsia="Arial" w:hAnsi="Arial" w:cs="Arial"/>
        </w:rPr>
      </w:pPr>
      <w:r w:rsidRPr="00D92B1E">
        <w:rPr>
          <w:rFonts w:ascii="Arial" w:hAnsi="Arial" w:cs="Arial"/>
          <w:highlight w:val="white"/>
        </w:rPr>
        <w:t>Students must apply for RSS each academic year they need support from the scheme. This is to enable the institution to check that students still meet all the criteria for support, including household income.</w:t>
      </w:r>
    </w:p>
    <w:p w14:paraId="7DB5360C" w14:textId="77777777" w:rsidR="00651958" w:rsidRPr="000D7416" w:rsidRDefault="00D92B1E" w:rsidP="004B366F">
      <w:pPr>
        <w:spacing w:after="120" w:line="240" w:lineRule="auto"/>
        <w:ind w:left="720"/>
        <w:rPr>
          <w:rFonts w:ascii="Arial" w:hAnsi="Arial" w:cs="Arial"/>
        </w:rPr>
      </w:pPr>
      <w:bookmarkStart w:id="3" w:name="_Hlk77320916"/>
      <w:r w:rsidRPr="00D92B1E">
        <w:rPr>
          <w:rFonts w:ascii="Arial" w:eastAsia="Arial" w:hAnsi="Arial" w:cs="Arial"/>
          <w:color w:val="0B0C0C"/>
          <w:highlight w:val="white"/>
        </w:rPr>
        <w:t>Payments are made directly to eligible students’ landlords for their rental costs. Payments cannot be made to the students directly.</w:t>
      </w:r>
    </w:p>
    <w:p w14:paraId="2BE769AA" w14:textId="77777777" w:rsidR="00651958" w:rsidRPr="00D92B1E" w:rsidRDefault="00D92B1E" w:rsidP="004B366F">
      <w:pPr>
        <w:spacing w:after="120" w:line="240" w:lineRule="auto"/>
        <w:ind w:left="720"/>
        <w:rPr>
          <w:rFonts w:ascii="Arial" w:eastAsia="Arial" w:hAnsi="Arial" w:cs="Arial"/>
        </w:rPr>
      </w:pPr>
      <w:r w:rsidRPr="00D92B1E">
        <w:rPr>
          <w:rFonts w:ascii="Arial" w:eastAsia="Arial" w:hAnsi="Arial" w:cs="Arial"/>
        </w:rPr>
        <w:t>Students who choose to travel to their institutions instead of taking out a tenancy agreement do not meet the RSS eligibility criteria.</w:t>
      </w:r>
    </w:p>
    <w:bookmarkEnd w:id="3"/>
    <w:p w14:paraId="263E546B" w14:textId="77777777" w:rsidR="004B366F" w:rsidRDefault="004B366F" w:rsidP="004B366F">
      <w:pPr>
        <w:spacing w:after="120" w:line="240" w:lineRule="auto"/>
        <w:ind w:left="720"/>
        <w:rPr>
          <w:rFonts w:ascii="Arial" w:eastAsia="Arial" w:hAnsi="Arial" w:cs="Arial"/>
          <w:u w:val="single"/>
        </w:rPr>
      </w:pPr>
    </w:p>
    <w:p w14:paraId="6F433055" w14:textId="77777777" w:rsidR="00651958" w:rsidRDefault="00D92B1E" w:rsidP="00D22637">
      <w:pPr>
        <w:spacing w:after="120" w:line="240" w:lineRule="auto"/>
        <w:ind w:firstLine="720"/>
        <w:rPr>
          <w:rFonts w:ascii="Arial" w:eastAsia="Arial" w:hAnsi="Arial" w:cs="Arial"/>
          <w:u w:val="single"/>
        </w:rPr>
      </w:pPr>
      <w:r>
        <w:rPr>
          <w:rFonts w:ascii="Arial" w:eastAsia="Arial" w:hAnsi="Arial" w:cs="Arial"/>
          <w:u w:val="single"/>
        </w:rPr>
        <w:t>Course Trips</w:t>
      </w:r>
    </w:p>
    <w:p w14:paraId="0BA85061" w14:textId="7A9F8A8A" w:rsidR="00651958" w:rsidRDefault="00D92B1E" w:rsidP="004B366F">
      <w:pPr>
        <w:spacing w:before="120" w:after="120" w:line="240" w:lineRule="auto"/>
        <w:ind w:left="720"/>
        <w:rPr>
          <w:rFonts w:ascii="Arial" w:eastAsia="Arial" w:hAnsi="Arial" w:cs="Arial"/>
        </w:rPr>
      </w:pPr>
      <w:bookmarkStart w:id="4" w:name="_Hlk98335451"/>
      <w:r>
        <w:rPr>
          <w:rFonts w:ascii="Arial" w:eastAsia="Arial" w:hAnsi="Arial" w:cs="Arial"/>
        </w:rPr>
        <w:t xml:space="preserve">Awards for course trips will be up to a total </w:t>
      </w:r>
      <w:r w:rsidRPr="001D6F08">
        <w:rPr>
          <w:rFonts w:ascii="Arial" w:eastAsia="Arial" w:hAnsi="Arial" w:cs="Arial"/>
        </w:rPr>
        <w:t>of £</w:t>
      </w:r>
      <w:r w:rsidR="009262AF" w:rsidRPr="001D6F08">
        <w:rPr>
          <w:rFonts w:ascii="Arial" w:eastAsia="Arial" w:hAnsi="Arial" w:cs="Arial"/>
        </w:rPr>
        <w:t>350</w:t>
      </w:r>
      <w:r w:rsidRPr="001D6F08">
        <w:rPr>
          <w:rFonts w:ascii="Arial" w:eastAsia="Arial" w:hAnsi="Arial" w:cs="Arial"/>
        </w:rPr>
        <w:t xml:space="preserve"> per student</w:t>
      </w:r>
      <w:r>
        <w:rPr>
          <w:rFonts w:ascii="Arial" w:eastAsia="Arial" w:hAnsi="Arial" w:cs="Arial"/>
        </w:rPr>
        <w:t xml:space="preserve"> per year. </w:t>
      </w:r>
      <w:bookmarkEnd w:id="4"/>
      <w:r w:rsidR="0028258C">
        <w:rPr>
          <w:rFonts w:ascii="Arial" w:eastAsia="Arial" w:hAnsi="Arial" w:cs="Arial"/>
        </w:rPr>
        <w:t xml:space="preserve">Any </w:t>
      </w:r>
      <w:r>
        <w:rPr>
          <w:rFonts w:ascii="Arial" w:eastAsia="Arial" w:hAnsi="Arial" w:cs="Arial"/>
        </w:rPr>
        <w:t>remain</w:t>
      </w:r>
      <w:r w:rsidR="0028258C">
        <w:rPr>
          <w:rFonts w:ascii="Arial" w:eastAsia="Arial" w:hAnsi="Arial" w:cs="Arial"/>
        </w:rPr>
        <w:t xml:space="preserve">ing amount </w:t>
      </w:r>
      <w:r>
        <w:rPr>
          <w:rFonts w:ascii="Arial" w:eastAsia="Arial" w:hAnsi="Arial" w:cs="Arial"/>
        </w:rPr>
        <w:t xml:space="preserve">will need to be raised by the student and support is available to help them secure part-time employment to support this. </w:t>
      </w:r>
      <w:bookmarkStart w:id="5" w:name="_Hlk98335470"/>
    </w:p>
    <w:p w14:paraId="778E752D" w14:textId="77777777" w:rsidR="00D22637" w:rsidRDefault="00D22637" w:rsidP="004B366F">
      <w:pPr>
        <w:spacing w:before="120" w:after="120" w:line="240" w:lineRule="auto"/>
        <w:ind w:left="720"/>
        <w:rPr>
          <w:rFonts w:ascii="Arial" w:eastAsia="Arial" w:hAnsi="Arial" w:cs="Arial"/>
        </w:rPr>
      </w:pPr>
    </w:p>
    <w:p w14:paraId="5320534F" w14:textId="77777777" w:rsidR="00651958" w:rsidRDefault="00D92B1E" w:rsidP="004B366F">
      <w:pPr>
        <w:spacing w:after="120" w:line="240" w:lineRule="auto"/>
        <w:ind w:left="720"/>
        <w:rPr>
          <w:rFonts w:ascii="Arial" w:eastAsia="Arial" w:hAnsi="Arial" w:cs="Arial"/>
          <w:u w:val="single"/>
        </w:rPr>
      </w:pPr>
      <w:bookmarkStart w:id="6" w:name="_Hlk98335721"/>
      <w:bookmarkEnd w:id="5"/>
      <w:r>
        <w:rPr>
          <w:rFonts w:ascii="Arial" w:eastAsia="Arial" w:hAnsi="Arial" w:cs="Arial"/>
          <w:u w:val="single"/>
        </w:rPr>
        <w:t>University &amp; Apprenticeships Interviews</w:t>
      </w:r>
    </w:p>
    <w:p w14:paraId="0F5D82FD" w14:textId="77777777" w:rsidR="00BF35B7" w:rsidRDefault="00BF35B7" w:rsidP="00BF35B7">
      <w:pPr>
        <w:spacing w:before="120" w:after="120" w:line="240" w:lineRule="auto"/>
        <w:ind w:left="720"/>
        <w:rPr>
          <w:rFonts w:ascii="Arial" w:eastAsia="Arial" w:hAnsi="Arial" w:cs="Arial"/>
        </w:rPr>
      </w:pPr>
      <w:r>
        <w:rPr>
          <w:rFonts w:ascii="Arial" w:eastAsia="Arial" w:hAnsi="Arial" w:cs="Arial"/>
        </w:rPr>
        <w:t>Students can apply for funding to cover transport to interviews and fees for university drama auditions.</w:t>
      </w:r>
    </w:p>
    <w:p w14:paraId="1A28CEC6" w14:textId="65D7C236" w:rsidR="00651958" w:rsidRPr="00932081" w:rsidRDefault="00D92B1E" w:rsidP="004B366F">
      <w:pPr>
        <w:spacing w:before="120" w:after="120" w:line="240" w:lineRule="auto"/>
        <w:ind w:left="720"/>
        <w:rPr>
          <w:rFonts w:ascii="Arial" w:eastAsia="Arial" w:hAnsi="Arial" w:cs="Arial"/>
        </w:rPr>
      </w:pPr>
      <w:r>
        <w:rPr>
          <w:rFonts w:ascii="Arial" w:eastAsia="Arial" w:hAnsi="Arial" w:cs="Arial"/>
        </w:rPr>
        <w:t>Accommodation for university or apprenticeship interviews will not be funded</w:t>
      </w:r>
      <w:r w:rsidR="00D1363A">
        <w:rPr>
          <w:rFonts w:ascii="Arial" w:eastAsia="Arial" w:hAnsi="Arial" w:cs="Arial"/>
          <w:b/>
          <w:bCs/>
        </w:rPr>
        <w:t>.</w:t>
      </w:r>
      <w:r w:rsidRPr="00932081">
        <w:rPr>
          <w:rFonts w:ascii="Arial" w:eastAsia="Arial" w:hAnsi="Arial" w:cs="Arial"/>
        </w:rPr>
        <w:t xml:space="preserve"> </w:t>
      </w:r>
    </w:p>
    <w:p w14:paraId="00799C6D" w14:textId="77777777" w:rsidR="00D22637" w:rsidRDefault="00D22637" w:rsidP="004B366F">
      <w:pPr>
        <w:spacing w:before="120" w:after="120" w:line="240" w:lineRule="auto"/>
        <w:ind w:left="720"/>
        <w:rPr>
          <w:rFonts w:ascii="Arial" w:eastAsia="Arial" w:hAnsi="Arial" w:cs="Arial"/>
        </w:rPr>
      </w:pPr>
    </w:p>
    <w:p w14:paraId="03EADB5E" w14:textId="6AAD96D5" w:rsidR="009262AF" w:rsidRPr="001D6F08" w:rsidRDefault="009262AF" w:rsidP="004B366F">
      <w:pPr>
        <w:spacing w:before="120" w:after="120" w:line="240" w:lineRule="auto"/>
        <w:ind w:left="720"/>
        <w:rPr>
          <w:rFonts w:ascii="Arial" w:eastAsia="Arial" w:hAnsi="Arial" w:cs="Arial"/>
          <w:u w:val="single"/>
        </w:rPr>
      </w:pPr>
      <w:r w:rsidRPr="001D6F08">
        <w:rPr>
          <w:rFonts w:ascii="Arial" w:eastAsia="Arial" w:hAnsi="Arial" w:cs="Arial"/>
          <w:u w:val="single"/>
        </w:rPr>
        <w:t xml:space="preserve">UCAS Application Fee </w:t>
      </w:r>
    </w:p>
    <w:p w14:paraId="1FD7C736" w14:textId="214284A2" w:rsidR="00D22637" w:rsidRPr="0022055C" w:rsidRDefault="00D22637" w:rsidP="004B366F">
      <w:pPr>
        <w:spacing w:before="120" w:after="120" w:line="240" w:lineRule="auto"/>
        <w:ind w:left="720"/>
        <w:rPr>
          <w:rFonts w:ascii="Arial" w:eastAsia="Arial" w:hAnsi="Arial" w:cs="Arial"/>
          <w:strike/>
          <w:highlight w:val="yellow"/>
        </w:rPr>
      </w:pPr>
      <w:r>
        <w:rPr>
          <w:rFonts w:ascii="Arial" w:eastAsia="Arial" w:hAnsi="Arial" w:cs="Arial"/>
        </w:rPr>
        <w:t>Student who are eligible for FSM will not need to pay a UCAS application fee</w:t>
      </w:r>
      <w:r w:rsidR="009D04EF">
        <w:rPr>
          <w:rFonts w:ascii="Arial" w:eastAsia="Arial" w:hAnsi="Arial" w:cs="Arial"/>
        </w:rPr>
        <w:t>.</w:t>
      </w:r>
      <w:r>
        <w:rPr>
          <w:rFonts w:ascii="Arial" w:eastAsia="Arial" w:hAnsi="Arial" w:cs="Arial"/>
        </w:rPr>
        <w:t xml:space="preserve"> </w:t>
      </w:r>
    </w:p>
    <w:p w14:paraId="1F13705A" w14:textId="77777777" w:rsidR="009D04EF" w:rsidRPr="009262AF" w:rsidRDefault="009D04EF" w:rsidP="004B366F">
      <w:pPr>
        <w:spacing w:before="120" w:after="120" w:line="240" w:lineRule="auto"/>
        <w:ind w:left="720"/>
        <w:rPr>
          <w:rFonts w:ascii="Arial" w:eastAsia="Arial" w:hAnsi="Arial" w:cs="Arial"/>
        </w:rPr>
      </w:pPr>
    </w:p>
    <w:bookmarkEnd w:id="6"/>
    <w:p w14:paraId="09225E31" w14:textId="5540C81A" w:rsidR="00651958" w:rsidRPr="004B366F" w:rsidRDefault="00D92B1E" w:rsidP="004B366F">
      <w:pPr>
        <w:spacing w:after="120" w:line="240" w:lineRule="auto"/>
        <w:ind w:left="720"/>
        <w:rPr>
          <w:rFonts w:ascii="Arial" w:eastAsia="Arial" w:hAnsi="Arial" w:cs="Arial"/>
          <w:b/>
        </w:rPr>
      </w:pPr>
      <w:r>
        <w:rPr>
          <w:rFonts w:ascii="Arial" w:eastAsia="Arial" w:hAnsi="Arial" w:cs="Arial"/>
          <w:b/>
        </w:rPr>
        <w:t>Distribution of Funds</w:t>
      </w:r>
    </w:p>
    <w:p w14:paraId="1B2662A7" w14:textId="17F6D4DA" w:rsidR="00651958" w:rsidRDefault="00B42F9D" w:rsidP="004B366F">
      <w:pPr>
        <w:spacing w:after="120" w:line="240" w:lineRule="auto"/>
        <w:ind w:left="720"/>
        <w:rPr>
          <w:rFonts w:ascii="Arial" w:eastAsia="Arial" w:hAnsi="Arial" w:cs="Arial"/>
        </w:rPr>
      </w:pPr>
      <w:r w:rsidRPr="00C85254">
        <w:rPr>
          <w:rFonts w:ascii="Arial" w:eastAsia="Arial" w:hAnsi="Arial" w:cs="Arial"/>
        </w:rPr>
        <w:t xml:space="preserve">Except for </w:t>
      </w:r>
      <w:r w:rsidR="00D92B1E" w:rsidRPr="00C85254">
        <w:rPr>
          <w:rFonts w:ascii="Arial" w:eastAsia="Arial" w:hAnsi="Arial" w:cs="Arial"/>
        </w:rPr>
        <w:t xml:space="preserve">the </w:t>
      </w:r>
      <w:r w:rsidR="00AD4153" w:rsidRPr="00C85254">
        <w:rPr>
          <w:rFonts w:ascii="Arial" w:eastAsia="Arial" w:hAnsi="Arial" w:cs="Arial"/>
        </w:rPr>
        <w:t xml:space="preserve">Vulnerable </w:t>
      </w:r>
      <w:r w:rsidR="00D92B1E" w:rsidRPr="00C85254">
        <w:rPr>
          <w:rFonts w:ascii="Arial" w:eastAsia="Arial" w:hAnsi="Arial" w:cs="Arial"/>
        </w:rPr>
        <w:t xml:space="preserve">Bursary, all funds will be allocated on a first come, first served basis.  All applications for full-time students received on or </w:t>
      </w:r>
      <w:r w:rsidR="00D92B1E" w:rsidRPr="00D22637">
        <w:rPr>
          <w:rFonts w:ascii="Arial" w:eastAsia="Arial" w:hAnsi="Arial" w:cs="Arial"/>
        </w:rPr>
        <w:t xml:space="preserve">before </w:t>
      </w:r>
      <w:r w:rsidR="00A90426" w:rsidRPr="00D22637">
        <w:rPr>
          <w:rFonts w:ascii="Arial" w:eastAsia="Arial" w:hAnsi="Arial" w:cs="Arial"/>
        </w:rPr>
        <w:t xml:space="preserve">19 </w:t>
      </w:r>
      <w:r w:rsidR="00D92B1E" w:rsidRPr="00D22637">
        <w:rPr>
          <w:rFonts w:ascii="Arial" w:eastAsia="Arial" w:hAnsi="Arial" w:cs="Arial"/>
        </w:rPr>
        <w:t xml:space="preserve">August </w:t>
      </w:r>
      <w:r w:rsidR="009D04EF" w:rsidRPr="00D1363A">
        <w:rPr>
          <w:rFonts w:ascii="Arial" w:eastAsia="Arial" w:hAnsi="Arial" w:cs="Arial"/>
        </w:rPr>
        <w:t>2025</w:t>
      </w:r>
      <w:r w:rsidR="009D04EF">
        <w:rPr>
          <w:rFonts w:ascii="Arial" w:eastAsia="Arial" w:hAnsi="Arial" w:cs="Arial"/>
        </w:rPr>
        <w:t xml:space="preserve"> </w:t>
      </w:r>
      <w:r w:rsidR="00D92B1E" w:rsidRPr="00D22637">
        <w:rPr>
          <w:rFonts w:ascii="Arial" w:eastAsia="Arial" w:hAnsi="Arial" w:cs="Arial"/>
        </w:rPr>
        <w:t>will be guaranteed to receive a minimum level of support. Further support will</w:t>
      </w:r>
      <w:r w:rsidR="00D92B1E">
        <w:rPr>
          <w:rFonts w:ascii="Arial" w:eastAsia="Arial" w:hAnsi="Arial" w:cs="Arial"/>
        </w:rPr>
        <w:t xml:space="preserve"> be dependent on availability of funds. Applications can be submitted after this date but will be dependent on remaining funds available. Money will be kept aside for part-time students who can apply at the beginning of their course.</w:t>
      </w:r>
    </w:p>
    <w:p w14:paraId="5A1BBBDE" w14:textId="1DE2F63E" w:rsidR="00651958" w:rsidRDefault="00D92B1E" w:rsidP="004B366F">
      <w:pPr>
        <w:spacing w:after="120" w:line="240" w:lineRule="auto"/>
        <w:ind w:left="720"/>
        <w:rPr>
          <w:rFonts w:ascii="Arial" w:eastAsia="Arial" w:hAnsi="Arial" w:cs="Arial"/>
        </w:rPr>
      </w:pPr>
      <w:r>
        <w:rPr>
          <w:rFonts w:ascii="Arial" w:eastAsia="Arial" w:hAnsi="Arial" w:cs="Arial"/>
        </w:rPr>
        <w:t>In cases of exceptional hardship or where emergency help is required, support may be arranged to reflect the individual needs of the student, with approval from The Principal. A small emergency fund for exceptional circumstances and late emerging vulnerable students will be retained</w:t>
      </w:r>
      <w:r w:rsidR="004B366F">
        <w:rPr>
          <w:rFonts w:ascii="Arial" w:eastAsia="Arial" w:hAnsi="Arial" w:cs="Arial"/>
        </w:rPr>
        <w:t>.</w:t>
      </w:r>
    </w:p>
    <w:p w14:paraId="75030F6F" w14:textId="74F208ED" w:rsidR="00651958" w:rsidRDefault="00D92B1E" w:rsidP="004B366F">
      <w:pPr>
        <w:spacing w:after="120" w:line="240" w:lineRule="auto"/>
        <w:ind w:left="720" w:hanging="720"/>
        <w:rPr>
          <w:rFonts w:ascii="Arial" w:eastAsia="Arial" w:hAnsi="Arial" w:cs="Arial"/>
        </w:rPr>
      </w:pPr>
      <w:r>
        <w:rPr>
          <w:rFonts w:ascii="Arial" w:eastAsia="Arial" w:hAnsi="Arial" w:cs="Arial"/>
        </w:rPr>
        <w:tab/>
        <w:t>The fund will be distributed in a consistent and equitable way, following guidance issued by</w:t>
      </w:r>
      <w:r w:rsidR="009D04EF">
        <w:rPr>
          <w:rFonts w:ascii="Arial" w:eastAsia="Arial" w:hAnsi="Arial" w:cs="Arial"/>
        </w:rPr>
        <w:t xml:space="preserve"> </w:t>
      </w:r>
      <w:r w:rsidR="009D04EF" w:rsidRPr="00CC6F55">
        <w:rPr>
          <w:rFonts w:ascii="Arial" w:eastAsia="Arial" w:hAnsi="Arial" w:cs="Arial"/>
        </w:rPr>
        <w:t xml:space="preserve">Department </w:t>
      </w:r>
      <w:r w:rsidR="005F2C05" w:rsidRPr="00CC6F55">
        <w:rPr>
          <w:rFonts w:ascii="Arial" w:eastAsia="Arial" w:hAnsi="Arial" w:cs="Arial"/>
        </w:rPr>
        <w:t>for</w:t>
      </w:r>
      <w:r w:rsidR="009D04EF" w:rsidRPr="00CC6F55">
        <w:rPr>
          <w:rFonts w:ascii="Arial" w:eastAsia="Arial" w:hAnsi="Arial" w:cs="Arial"/>
        </w:rPr>
        <w:t xml:space="preserve"> Education</w:t>
      </w:r>
      <w:r w:rsidRPr="00D1363A">
        <w:rPr>
          <w:rFonts w:ascii="Arial" w:eastAsia="Arial" w:hAnsi="Arial" w:cs="Arial"/>
        </w:rPr>
        <w:t>.</w:t>
      </w:r>
      <w:r>
        <w:rPr>
          <w:rFonts w:ascii="Arial" w:eastAsia="Arial" w:hAnsi="Arial" w:cs="Arial"/>
        </w:rPr>
        <w:t xml:space="preserve">  Student eligibility will be determined through priority group assessment with relevant evidence.  This process will be managed by </w:t>
      </w:r>
      <w:r w:rsidRPr="005A5EF1">
        <w:rPr>
          <w:rFonts w:ascii="Arial" w:eastAsia="Arial" w:hAnsi="Arial" w:cs="Arial"/>
        </w:rPr>
        <w:t xml:space="preserve">the </w:t>
      </w:r>
      <w:r w:rsidR="00CC6F55">
        <w:rPr>
          <w:rFonts w:ascii="Arial" w:eastAsia="Arial" w:hAnsi="Arial" w:cs="Arial"/>
        </w:rPr>
        <w:t>Deputy</w:t>
      </w:r>
      <w:r w:rsidR="00B0085C">
        <w:rPr>
          <w:rFonts w:ascii="Arial" w:eastAsia="Arial" w:hAnsi="Arial" w:cs="Arial"/>
        </w:rPr>
        <w:t xml:space="preserve"> Principal (Data</w:t>
      </w:r>
      <w:r w:rsidR="00CC6F55">
        <w:rPr>
          <w:rFonts w:ascii="Arial" w:eastAsia="Arial" w:hAnsi="Arial" w:cs="Arial"/>
        </w:rPr>
        <w:t xml:space="preserve"> and</w:t>
      </w:r>
      <w:r w:rsidR="00B0085C">
        <w:rPr>
          <w:rFonts w:ascii="Arial" w:eastAsia="Arial" w:hAnsi="Arial" w:cs="Arial"/>
        </w:rPr>
        <w:t xml:space="preserve"> Fundin</w:t>
      </w:r>
      <w:r w:rsidR="00CC6F55">
        <w:rPr>
          <w:rFonts w:ascii="Arial" w:eastAsia="Arial" w:hAnsi="Arial" w:cs="Arial"/>
        </w:rPr>
        <w:t>g</w:t>
      </w:r>
      <w:r w:rsidR="00B0085C">
        <w:rPr>
          <w:rFonts w:ascii="Arial" w:eastAsia="Arial" w:hAnsi="Arial" w:cs="Arial"/>
        </w:rPr>
        <w:t xml:space="preserve">) </w:t>
      </w:r>
      <w:r w:rsidR="000B3837" w:rsidRPr="005A5EF1">
        <w:rPr>
          <w:rFonts w:ascii="Arial" w:eastAsia="Arial" w:hAnsi="Arial" w:cs="Arial"/>
        </w:rPr>
        <w:t>and</w:t>
      </w:r>
      <w:r>
        <w:rPr>
          <w:rFonts w:ascii="Arial" w:eastAsia="Arial" w:hAnsi="Arial" w:cs="Arial"/>
        </w:rPr>
        <w:t xml:space="preserve"> coordinated by the Student Services Team Leader.</w:t>
      </w:r>
    </w:p>
    <w:p w14:paraId="2A992E2D" w14:textId="270D5A47" w:rsidR="00651958" w:rsidRDefault="00D92B1E" w:rsidP="004B366F">
      <w:pPr>
        <w:spacing w:after="120" w:line="240" w:lineRule="auto"/>
        <w:ind w:left="720"/>
        <w:rPr>
          <w:rFonts w:ascii="Arial" w:eastAsia="Arial" w:hAnsi="Arial" w:cs="Arial"/>
        </w:rPr>
      </w:pPr>
      <w:r>
        <w:rPr>
          <w:rFonts w:ascii="Arial" w:eastAsia="Arial" w:hAnsi="Arial" w:cs="Arial"/>
        </w:rPr>
        <w:t xml:space="preserve">Applications received before the October half term may have payments calculated from the start of the course if funding allows. Applications received after this date will </w:t>
      </w:r>
      <w:r>
        <w:rPr>
          <w:rFonts w:ascii="Arial" w:eastAsia="Arial" w:hAnsi="Arial" w:cs="Arial"/>
        </w:rPr>
        <w:lastRenderedPageBreak/>
        <w:t>only be assessed from the date received and no backdated payments can be awarded.</w:t>
      </w:r>
    </w:p>
    <w:p w14:paraId="34B57C58" w14:textId="0DA0A15A" w:rsidR="00651958" w:rsidRDefault="00D92B1E" w:rsidP="004B366F">
      <w:pPr>
        <w:spacing w:after="120" w:line="240" w:lineRule="auto"/>
        <w:ind w:left="720" w:hanging="720"/>
        <w:rPr>
          <w:rFonts w:ascii="Arial" w:eastAsia="Arial" w:hAnsi="Arial" w:cs="Arial"/>
        </w:rPr>
      </w:pPr>
      <w:r>
        <w:rPr>
          <w:rFonts w:ascii="Arial" w:eastAsia="Arial" w:hAnsi="Arial" w:cs="Arial"/>
        </w:rPr>
        <w:tab/>
        <w:t xml:space="preserve">Appeals against decisions will be referred to </w:t>
      </w:r>
      <w:r w:rsidR="00D1363A">
        <w:rPr>
          <w:rFonts w:ascii="Arial" w:eastAsia="Arial" w:hAnsi="Arial" w:cs="Arial"/>
        </w:rPr>
        <w:t>the Deputy Principal for Data and Funding</w:t>
      </w:r>
      <w:r>
        <w:rPr>
          <w:rFonts w:ascii="Arial" w:eastAsia="Arial" w:hAnsi="Arial" w:cs="Arial"/>
        </w:rPr>
        <w:t>.</w:t>
      </w:r>
    </w:p>
    <w:p w14:paraId="32216D78" w14:textId="665AA0E1" w:rsidR="00651958" w:rsidRPr="00D1363A" w:rsidRDefault="00D92B1E" w:rsidP="004B366F">
      <w:pPr>
        <w:spacing w:after="120" w:line="240" w:lineRule="auto"/>
        <w:ind w:left="720"/>
        <w:rPr>
          <w:rFonts w:ascii="Arial" w:eastAsia="Arial" w:hAnsi="Arial" w:cs="Arial"/>
        </w:rPr>
      </w:pPr>
      <w:r>
        <w:rPr>
          <w:rFonts w:ascii="Arial" w:eastAsia="Arial" w:hAnsi="Arial" w:cs="Arial"/>
        </w:rPr>
        <w:t xml:space="preserve">Annual reporting of allocation will be carried out in line </w:t>
      </w:r>
      <w:r w:rsidRPr="00D1363A">
        <w:rPr>
          <w:rFonts w:ascii="Arial" w:eastAsia="Arial" w:hAnsi="Arial" w:cs="Arial"/>
        </w:rPr>
        <w:t>with</w:t>
      </w:r>
      <w:r w:rsidR="009D04EF" w:rsidRPr="00D1363A">
        <w:rPr>
          <w:rFonts w:ascii="Arial" w:eastAsia="Arial" w:hAnsi="Arial" w:cs="Arial"/>
        </w:rPr>
        <w:t xml:space="preserve"> Department </w:t>
      </w:r>
      <w:r w:rsidR="005F2C05" w:rsidRPr="00D1363A">
        <w:rPr>
          <w:rFonts w:ascii="Arial" w:eastAsia="Arial" w:hAnsi="Arial" w:cs="Arial"/>
        </w:rPr>
        <w:t>for</w:t>
      </w:r>
      <w:r w:rsidR="009D04EF" w:rsidRPr="00D1363A">
        <w:rPr>
          <w:rFonts w:ascii="Arial" w:eastAsia="Arial" w:hAnsi="Arial" w:cs="Arial"/>
        </w:rPr>
        <w:t xml:space="preserve"> Education</w:t>
      </w:r>
      <w:r w:rsidR="006A3A59" w:rsidRPr="00D1363A">
        <w:rPr>
          <w:rFonts w:ascii="Arial" w:eastAsia="Arial" w:hAnsi="Arial" w:cs="Arial"/>
        </w:rPr>
        <w:t xml:space="preserve"> </w:t>
      </w:r>
      <w:r w:rsidRPr="00D1363A">
        <w:rPr>
          <w:rFonts w:ascii="Arial" w:eastAsia="Arial" w:hAnsi="Arial" w:cs="Arial"/>
        </w:rPr>
        <w:t>requirements.</w:t>
      </w:r>
    </w:p>
    <w:p w14:paraId="47716BA9" w14:textId="77777777" w:rsidR="00651958" w:rsidRDefault="00D92B1E" w:rsidP="004B366F">
      <w:pPr>
        <w:spacing w:after="120" w:line="240" w:lineRule="auto"/>
        <w:ind w:left="720"/>
        <w:rPr>
          <w:rFonts w:ascii="Arial" w:eastAsia="Arial" w:hAnsi="Arial" w:cs="Arial"/>
        </w:rPr>
      </w:pPr>
      <w:r>
        <w:rPr>
          <w:rFonts w:ascii="Arial" w:eastAsia="Arial" w:hAnsi="Arial" w:cs="Arial"/>
        </w:rPr>
        <w:t>All support is subject to funds being available.  An annual review of the policy is required to reflect changes in funding and priority groups.  For this reason, information provided to students will be as current as possible and will be reflected at the earliest review opportunity within this policy.</w:t>
      </w:r>
    </w:p>
    <w:p w14:paraId="653C0EC7" w14:textId="77777777" w:rsidR="00651958" w:rsidRDefault="00651958" w:rsidP="004B366F">
      <w:pPr>
        <w:tabs>
          <w:tab w:val="left" w:pos="720"/>
          <w:tab w:val="left" w:pos="1685"/>
        </w:tabs>
        <w:spacing w:after="120" w:line="240" w:lineRule="auto"/>
        <w:rPr>
          <w:rFonts w:ascii="Arial" w:eastAsia="Arial" w:hAnsi="Arial" w:cs="Arial"/>
        </w:rPr>
      </w:pPr>
    </w:p>
    <w:p w14:paraId="19208445" w14:textId="1174D2F1" w:rsidR="00651958" w:rsidRDefault="00D92B1E" w:rsidP="004B366F">
      <w:pPr>
        <w:tabs>
          <w:tab w:val="left" w:pos="720"/>
          <w:tab w:val="left" w:pos="1685"/>
        </w:tabs>
        <w:spacing w:after="120" w:line="240" w:lineRule="auto"/>
        <w:rPr>
          <w:rFonts w:ascii="Arial" w:eastAsia="Arial" w:hAnsi="Arial" w:cs="Arial"/>
        </w:rPr>
      </w:pPr>
      <w:r>
        <w:rPr>
          <w:rFonts w:ascii="Arial" w:eastAsia="Arial" w:hAnsi="Arial" w:cs="Arial"/>
        </w:rPr>
        <w:tab/>
      </w:r>
      <w:r>
        <w:rPr>
          <w:rFonts w:ascii="Arial" w:eastAsia="Arial" w:hAnsi="Arial" w:cs="Arial"/>
          <w:b/>
        </w:rPr>
        <w:t>Criteria for Awards</w:t>
      </w:r>
    </w:p>
    <w:p w14:paraId="16230A3B" w14:textId="5B601615" w:rsidR="00651958" w:rsidRPr="004B366F" w:rsidRDefault="00AD4153" w:rsidP="004B366F">
      <w:pPr>
        <w:spacing w:after="120" w:line="240" w:lineRule="auto"/>
        <w:ind w:left="720"/>
        <w:rPr>
          <w:rFonts w:ascii="Arial" w:eastAsia="Arial" w:hAnsi="Arial" w:cs="Arial"/>
          <w:u w:val="single"/>
        </w:rPr>
      </w:pPr>
      <w:r>
        <w:rPr>
          <w:rFonts w:ascii="Arial" w:eastAsia="Arial" w:hAnsi="Arial" w:cs="Arial"/>
          <w:u w:val="single"/>
        </w:rPr>
        <w:t xml:space="preserve">Vulnerable </w:t>
      </w:r>
      <w:r w:rsidR="00D92B1E">
        <w:rPr>
          <w:rFonts w:ascii="Arial" w:eastAsia="Arial" w:hAnsi="Arial" w:cs="Arial"/>
          <w:u w:val="single"/>
        </w:rPr>
        <w:t>Bursary Fun</w:t>
      </w:r>
      <w:r w:rsidR="004B366F">
        <w:rPr>
          <w:rFonts w:ascii="Arial" w:eastAsia="Arial" w:hAnsi="Arial" w:cs="Arial"/>
          <w:u w:val="single"/>
        </w:rPr>
        <w:t>d</w:t>
      </w:r>
    </w:p>
    <w:p w14:paraId="5C8E7F5B" w14:textId="55417BD9" w:rsidR="00651958" w:rsidRPr="00D92B1E" w:rsidRDefault="00D92B1E" w:rsidP="004B366F">
      <w:pPr>
        <w:widowControl w:val="0"/>
        <w:spacing w:after="120" w:line="240" w:lineRule="auto"/>
        <w:ind w:left="720"/>
        <w:rPr>
          <w:rFonts w:ascii="Arial" w:eastAsia="Arial" w:hAnsi="Arial" w:cs="Arial"/>
        </w:rPr>
      </w:pPr>
      <w:r w:rsidRPr="00D92B1E">
        <w:rPr>
          <w:rFonts w:ascii="Arial" w:eastAsia="Arial" w:hAnsi="Arial" w:cs="Arial"/>
        </w:rPr>
        <w:t xml:space="preserve">16-18 students in any of the following groups and living independently will </w:t>
      </w:r>
      <w:r w:rsidR="00A7614B">
        <w:rPr>
          <w:rFonts w:ascii="Arial" w:eastAsia="Arial" w:hAnsi="Arial" w:cs="Arial"/>
        </w:rPr>
        <w:t xml:space="preserve">be eligible to </w:t>
      </w:r>
      <w:r w:rsidRPr="00D92B1E">
        <w:rPr>
          <w:rFonts w:ascii="Arial" w:eastAsia="Arial" w:hAnsi="Arial" w:cs="Arial"/>
        </w:rPr>
        <w:t xml:space="preserve">receive the </w:t>
      </w:r>
      <w:r w:rsidR="00AD4153">
        <w:rPr>
          <w:rFonts w:ascii="Arial" w:eastAsia="Arial" w:hAnsi="Arial" w:cs="Arial"/>
        </w:rPr>
        <w:t xml:space="preserve">Vulnerable </w:t>
      </w:r>
      <w:r w:rsidRPr="00D92B1E">
        <w:rPr>
          <w:rFonts w:ascii="Arial" w:eastAsia="Arial" w:hAnsi="Arial" w:cs="Arial"/>
        </w:rPr>
        <w:t>Bursary of £1,200 per year:</w:t>
      </w:r>
      <w:r w:rsidRPr="00D92B1E">
        <w:rPr>
          <w:rFonts w:ascii="Arial" w:eastAsia="Arial" w:hAnsi="Arial" w:cs="Arial"/>
        </w:rPr>
        <w:tab/>
      </w:r>
    </w:p>
    <w:p w14:paraId="61B8A9B6" w14:textId="0D38B5D8" w:rsidR="00651958" w:rsidRPr="00D92B1E" w:rsidRDefault="00D92B1E" w:rsidP="004B366F">
      <w:pPr>
        <w:pStyle w:val="ListParagraph"/>
        <w:numPr>
          <w:ilvl w:val="0"/>
          <w:numId w:val="13"/>
        </w:numPr>
        <w:pBdr>
          <w:top w:val="nil"/>
          <w:left w:val="nil"/>
          <w:bottom w:val="nil"/>
          <w:right w:val="nil"/>
          <w:between w:val="nil"/>
        </w:pBdr>
        <w:spacing w:after="120" w:line="240" w:lineRule="auto"/>
        <w:rPr>
          <w:rFonts w:ascii="Arial" w:hAnsi="Arial" w:cs="Arial"/>
        </w:rPr>
      </w:pPr>
      <w:r w:rsidRPr="00D92B1E">
        <w:rPr>
          <w:rFonts w:ascii="Arial" w:eastAsia="Cambria" w:hAnsi="Arial" w:cs="Arial"/>
        </w:rPr>
        <w:t xml:space="preserve">Receiving Universal Credit because you are financially supporting yourself or financially supporting yourself and someone who is dependent on you and living with you such as a child or </w:t>
      </w:r>
      <w:r w:rsidR="00B42F9D" w:rsidRPr="00D92B1E">
        <w:rPr>
          <w:rFonts w:ascii="Arial" w:eastAsia="Cambria" w:hAnsi="Arial" w:cs="Arial"/>
        </w:rPr>
        <w:t>partner.</w:t>
      </w:r>
    </w:p>
    <w:p w14:paraId="16791624" w14:textId="77777777" w:rsidR="00651958" w:rsidRPr="000D7416" w:rsidRDefault="00D92B1E" w:rsidP="004B366F">
      <w:pPr>
        <w:pBdr>
          <w:top w:val="nil"/>
          <w:left w:val="nil"/>
          <w:bottom w:val="nil"/>
          <w:right w:val="nil"/>
          <w:between w:val="nil"/>
        </w:pBdr>
        <w:shd w:val="clear" w:color="auto" w:fill="FFFFFF"/>
        <w:spacing w:before="300" w:after="120" w:line="240" w:lineRule="auto"/>
        <w:ind w:left="720"/>
        <w:rPr>
          <w:rFonts w:ascii="Times New Roman" w:eastAsia="Times New Roman" w:hAnsi="Times New Roman" w:cs="Times New Roman"/>
          <w:color w:val="000000"/>
        </w:rPr>
      </w:pPr>
      <w:r w:rsidRPr="00D92B1E">
        <w:rPr>
          <w:rFonts w:ascii="Arial" w:eastAsia="Arial" w:hAnsi="Arial" w:cs="Arial"/>
        </w:rPr>
        <w:t xml:space="preserve">A student may </w:t>
      </w:r>
      <w:r w:rsidRPr="00D92B1E">
        <w:rPr>
          <w:rFonts w:ascii="Arial" w:eastAsia="Arial" w:hAnsi="Arial" w:cs="Arial"/>
          <w:color w:val="0B0C0C"/>
        </w:rPr>
        <w:t>be eligible if they claim in their own right while living in the parental home if there is a financial need.</w:t>
      </w:r>
    </w:p>
    <w:p w14:paraId="3E5315A8" w14:textId="49BD4131" w:rsidR="00651958" w:rsidRPr="000D7416" w:rsidRDefault="00D92B1E" w:rsidP="004B366F">
      <w:pPr>
        <w:pBdr>
          <w:top w:val="nil"/>
          <w:left w:val="nil"/>
          <w:bottom w:val="nil"/>
          <w:right w:val="nil"/>
          <w:between w:val="nil"/>
        </w:pBdr>
        <w:shd w:val="clear" w:color="auto" w:fill="FFFFFF"/>
        <w:spacing w:before="300" w:after="120" w:line="240" w:lineRule="auto"/>
        <w:ind w:left="720"/>
        <w:rPr>
          <w:rFonts w:ascii="Times New Roman" w:eastAsia="Times New Roman" w:hAnsi="Times New Roman" w:cs="Times New Roman"/>
          <w:color w:val="000000"/>
        </w:rPr>
      </w:pPr>
      <w:r w:rsidRPr="00D92B1E">
        <w:rPr>
          <w:rFonts w:ascii="Arial" w:eastAsia="Arial" w:hAnsi="Arial" w:cs="Arial"/>
          <w:color w:val="0B0C0C"/>
        </w:rPr>
        <w:t xml:space="preserve">Any payments over £1,200 must be paid from the discretionary bursary allocation or from the Colleges own funds if additional support is required to remain in </w:t>
      </w:r>
      <w:r w:rsidR="00B42F9D" w:rsidRPr="00D92B1E">
        <w:rPr>
          <w:rFonts w:ascii="Arial" w:eastAsia="Arial" w:hAnsi="Arial" w:cs="Arial"/>
          <w:color w:val="0B0C0C"/>
        </w:rPr>
        <w:t>education.</w:t>
      </w:r>
    </w:p>
    <w:p w14:paraId="587E7DC9" w14:textId="77777777" w:rsidR="00B205C3" w:rsidRPr="00D22637" w:rsidRDefault="00B205C3" w:rsidP="00B205C3">
      <w:pPr>
        <w:shd w:val="clear" w:color="auto" w:fill="FFFFFF"/>
        <w:spacing w:before="300" w:after="120"/>
        <w:ind w:left="720"/>
        <w:rPr>
          <w:rFonts w:ascii="Arial" w:eastAsia="Arial" w:hAnsi="Arial" w:cs="Arial"/>
          <w:b/>
          <w:bCs/>
          <w:color w:val="0B0C0C"/>
        </w:rPr>
      </w:pPr>
      <w:r w:rsidRPr="00D22637">
        <w:rPr>
          <w:rFonts w:ascii="Arial" w:eastAsia="Arial" w:hAnsi="Arial" w:cs="Arial"/>
          <w:b/>
          <w:bCs/>
          <w:color w:val="0B0C0C"/>
        </w:rPr>
        <w:t>A student who does not have any actual financial need may not need support from the scheme. For example, their financial needs are already met and/or they have no relevant costs.</w:t>
      </w:r>
    </w:p>
    <w:p w14:paraId="7C891733" w14:textId="434485D1" w:rsidR="00B205C3" w:rsidRPr="0019644D" w:rsidRDefault="00B205C3" w:rsidP="00B205C3">
      <w:pPr>
        <w:spacing w:after="120"/>
        <w:ind w:left="720"/>
        <w:jc w:val="both"/>
        <w:rPr>
          <w:rFonts w:ascii="Arial" w:eastAsia="Arial" w:hAnsi="Arial" w:cs="Arial"/>
          <w:strike/>
        </w:rPr>
      </w:pPr>
      <w:r>
        <w:rPr>
          <w:rFonts w:ascii="Arial" w:eastAsia="Arial" w:hAnsi="Arial" w:cs="Arial"/>
          <w:u w:val="single"/>
        </w:rPr>
        <w:t>I</w:t>
      </w:r>
      <w:r>
        <w:rPr>
          <w:rFonts w:ascii="Arial" w:eastAsia="Arial" w:hAnsi="Arial" w:cs="Arial"/>
        </w:rPr>
        <w:t xml:space="preserve">f the student applies for a meal card this will be covered under the general 16-19 Bursary Fund and will not affect their £1,200 allocation. </w:t>
      </w:r>
    </w:p>
    <w:p w14:paraId="5F109A42" w14:textId="2DBC1450" w:rsidR="00651958" w:rsidRDefault="00D92B1E" w:rsidP="004B366F">
      <w:pPr>
        <w:widowControl w:val="0"/>
        <w:spacing w:after="120" w:line="240" w:lineRule="auto"/>
        <w:ind w:left="720"/>
        <w:rPr>
          <w:rFonts w:ascii="Arial" w:eastAsia="Arial" w:hAnsi="Arial" w:cs="Arial"/>
        </w:rPr>
      </w:pPr>
      <w:r>
        <w:rPr>
          <w:rFonts w:ascii="Arial" w:eastAsia="Arial" w:hAnsi="Arial" w:cs="Arial"/>
        </w:rPr>
        <w:t>The above young people will need a letter setting out the benefit to which they are entitled.</w:t>
      </w:r>
    </w:p>
    <w:p w14:paraId="1AFABDFB" w14:textId="77777777" w:rsidR="00651958" w:rsidRDefault="00D92B1E" w:rsidP="004B366F">
      <w:pPr>
        <w:spacing w:after="120" w:line="240" w:lineRule="auto"/>
        <w:ind w:left="720"/>
        <w:rPr>
          <w:rFonts w:ascii="Arial" w:eastAsia="Arial" w:hAnsi="Arial" w:cs="Arial"/>
        </w:rPr>
      </w:pPr>
      <w:r>
        <w:rPr>
          <w:rFonts w:ascii="Arial" w:eastAsia="Arial" w:hAnsi="Arial" w:cs="Arial"/>
        </w:rPr>
        <w:t xml:space="preserve">We are fully committed to supporting the needs of all of our looked after children with education related costs, we can access up to £1200 from Government Funds. </w:t>
      </w:r>
    </w:p>
    <w:p w14:paraId="4461124F" w14:textId="23640CD1" w:rsidR="00651958" w:rsidRDefault="00D92B1E" w:rsidP="004B366F">
      <w:pPr>
        <w:spacing w:after="120" w:line="240" w:lineRule="auto"/>
        <w:ind w:left="720"/>
        <w:rPr>
          <w:rFonts w:ascii="Arial" w:eastAsia="Arial" w:hAnsi="Arial" w:cs="Arial"/>
        </w:rPr>
      </w:pPr>
      <w:r>
        <w:rPr>
          <w:rFonts w:ascii="Arial" w:eastAsia="Arial" w:hAnsi="Arial" w:cs="Arial"/>
        </w:rPr>
        <w:t>Kendal College will not award the full amount automatically we will allocate based on identified needs and where another party is not responsible for this support, such as The Local Authority or Foster Carers.</w:t>
      </w:r>
    </w:p>
    <w:p w14:paraId="17991067" w14:textId="77777777" w:rsidR="00D22637" w:rsidRDefault="00D22637" w:rsidP="004B366F">
      <w:pPr>
        <w:spacing w:after="120" w:line="240" w:lineRule="auto"/>
        <w:ind w:left="720"/>
        <w:rPr>
          <w:rFonts w:ascii="Arial" w:eastAsia="Arial" w:hAnsi="Arial" w:cs="Arial"/>
        </w:rPr>
      </w:pPr>
    </w:p>
    <w:p w14:paraId="6319F011" w14:textId="337B2DCE" w:rsidR="00651958" w:rsidRDefault="00D92B1E" w:rsidP="004B366F">
      <w:pPr>
        <w:spacing w:after="120" w:line="240" w:lineRule="auto"/>
        <w:ind w:left="720"/>
        <w:rPr>
          <w:rFonts w:ascii="Arial" w:eastAsia="Arial" w:hAnsi="Arial" w:cs="Arial"/>
        </w:rPr>
      </w:pPr>
      <w:r>
        <w:rPr>
          <w:rFonts w:ascii="Arial" w:eastAsia="Arial" w:hAnsi="Arial" w:cs="Arial"/>
        </w:rPr>
        <w:t xml:space="preserve">This refers to 16-18 students in the following </w:t>
      </w:r>
      <w:r w:rsidR="00C85254">
        <w:rPr>
          <w:rFonts w:ascii="Arial" w:eastAsia="Arial" w:hAnsi="Arial" w:cs="Arial"/>
        </w:rPr>
        <w:t>groups.</w:t>
      </w:r>
    </w:p>
    <w:p w14:paraId="751B9ACF" w14:textId="77777777" w:rsidR="00651958" w:rsidRDefault="00D92B1E" w:rsidP="004B366F">
      <w:pPr>
        <w:numPr>
          <w:ilvl w:val="0"/>
          <w:numId w:val="6"/>
        </w:numPr>
        <w:spacing w:after="120" w:line="240" w:lineRule="auto"/>
        <w:ind w:left="1080"/>
      </w:pPr>
      <w:r>
        <w:rPr>
          <w:rFonts w:ascii="Arial" w:eastAsia="Arial" w:hAnsi="Arial" w:cs="Arial"/>
        </w:rPr>
        <w:t>In Care</w:t>
      </w:r>
    </w:p>
    <w:p w14:paraId="38D4C32B" w14:textId="77076ABA" w:rsidR="00651958" w:rsidRPr="00B205C3" w:rsidRDefault="00D92B1E" w:rsidP="004B366F">
      <w:pPr>
        <w:numPr>
          <w:ilvl w:val="0"/>
          <w:numId w:val="6"/>
        </w:numPr>
        <w:spacing w:after="120" w:line="240" w:lineRule="auto"/>
        <w:ind w:left="1080"/>
      </w:pPr>
      <w:r>
        <w:rPr>
          <w:rFonts w:ascii="Arial" w:eastAsia="Arial" w:hAnsi="Arial" w:cs="Arial"/>
        </w:rPr>
        <w:t>Care Leaver</w:t>
      </w:r>
      <w:r>
        <w:rPr>
          <w:rFonts w:ascii="Arial" w:eastAsia="Arial" w:hAnsi="Arial" w:cs="Arial"/>
        </w:rPr>
        <w:tab/>
      </w:r>
    </w:p>
    <w:p w14:paraId="72965B8D" w14:textId="77777777" w:rsidR="00B205C3" w:rsidRPr="004B366F" w:rsidRDefault="00B205C3" w:rsidP="00B205C3">
      <w:pPr>
        <w:spacing w:after="120" w:line="240" w:lineRule="auto"/>
        <w:ind w:left="1080"/>
      </w:pPr>
    </w:p>
    <w:p w14:paraId="55501665" w14:textId="77777777" w:rsidR="00651958" w:rsidRDefault="00D92B1E" w:rsidP="004B366F">
      <w:pPr>
        <w:widowControl w:val="0"/>
        <w:spacing w:after="120" w:line="240" w:lineRule="auto"/>
        <w:ind w:left="720"/>
        <w:rPr>
          <w:rFonts w:ascii="Arial" w:eastAsia="Arial" w:hAnsi="Arial" w:cs="Arial"/>
        </w:rPr>
      </w:pPr>
      <w:r>
        <w:rPr>
          <w:rFonts w:ascii="Arial" w:eastAsia="Arial" w:hAnsi="Arial" w:cs="Arial"/>
        </w:rPr>
        <w:t>The above young people will need a letter or written confirmation of their current or previous looked-after status from the local authority responsible for them or who provides their leaving care services.</w:t>
      </w:r>
    </w:p>
    <w:p w14:paraId="087B924E" w14:textId="25A4A915" w:rsidR="00AD4153" w:rsidRPr="00AD4153" w:rsidRDefault="00AD4153" w:rsidP="00AD4153">
      <w:pPr>
        <w:ind w:left="720"/>
        <w:rPr>
          <w:rFonts w:ascii="Arial" w:hAnsi="Arial" w:cs="Arial"/>
        </w:rPr>
      </w:pPr>
      <w:r w:rsidRPr="00AD4153">
        <w:rPr>
          <w:rFonts w:ascii="Arial" w:hAnsi="Arial" w:cs="Arial"/>
        </w:rPr>
        <w:lastRenderedPageBreak/>
        <w:t>Student Services will meet with all students who meet the criteria from the defined vulnerable groups to establish their identified needs. Not all students will be awarded funds.</w:t>
      </w:r>
    </w:p>
    <w:p w14:paraId="7336789F" w14:textId="77777777" w:rsidR="00651958" w:rsidRDefault="00D92B1E" w:rsidP="004B366F">
      <w:pPr>
        <w:spacing w:after="120" w:line="240" w:lineRule="auto"/>
        <w:ind w:firstLine="720"/>
        <w:rPr>
          <w:rFonts w:ascii="Arial" w:eastAsia="Arial" w:hAnsi="Arial" w:cs="Arial"/>
          <w:u w:val="single"/>
        </w:rPr>
      </w:pPr>
      <w:r>
        <w:rPr>
          <w:rFonts w:ascii="Arial" w:eastAsia="Arial" w:hAnsi="Arial" w:cs="Arial"/>
          <w:u w:val="single"/>
        </w:rPr>
        <w:t>All Other Funds</w:t>
      </w:r>
    </w:p>
    <w:p w14:paraId="2045CE23" w14:textId="36A28F84" w:rsidR="009C339C" w:rsidRDefault="00D92B1E" w:rsidP="004B366F">
      <w:pPr>
        <w:spacing w:after="120" w:line="240" w:lineRule="auto"/>
        <w:ind w:left="720"/>
        <w:rPr>
          <w:rFonts w:ascii="Arial" w:eastAsia="Arial" w:hAnsi="Arial" w:cs="Arial"/>
        </w:rPr>
      </w:pPr>
      <w:r w:rsidRPr="00434EA8">
        <w:rPr>
          <w:rFonts w:ascii="Arial" w:eastAsia="Arial" w:hAnsi="Arial" w:cs="Arial"/>
        </w:rPr>
        <w:t>To be eligible for funding, students must be living in a low</w:t>
      </w:r>
      <w:r w:rsidR="008A10E6">
        <w:rPr>
          <w:rFonts w:ascii="Arial" w:eastAsia="Arial" w:hAnsi="Arial" w:cs="Arial"/>
        </w:rPr>
        <w:t>-</w:t>
      </w:r>
      <w:r w:rsidRPr="00434EA8">
        <w:rPr>
          <w:rFonts w:ascii="Arial" w:eastAsia="Arial" w:hAnsi="Arial" w:cs="Arial"/>
        </w:rPr>
        <w:t xml:space="preserve">income household and in financial hardship. A low-income household is defined as a household receiving income-based state </w:t>
      </w:r>
      <w:r w:rsidRPr="00D22637">
        <w:rPr>
          <w:rFonts w:ascii="Arial" w:eastAsia="Arial" w:hAnsi="Arial" w:cs="Arial"/>
        </w:rPr>
        <w:t xml:space="preserve">benefits or with a </w:t>
      </w:r>
      <w:r w:rsidR="00A90426" w:rsidRPr="00D22637">
        <w:rPr>
          <w:rFonts w:ascii="Arial" w:eastAsia="Arial" w:hAnsi="Arial" w:cs="Arial"/>
        </w:rPr>
        <w:t xml:space="preserve">net </w:t>
      </w:r>
      <w:r w:rsidRPr="00D22637">
        <w:rPr>
          <w:rFonts w:ascii="Arial" w:eastAsia="Arial" w:hAnsi="Arial" w:cs="Arial"/>
        </w:rPr>
        <w:t>income of less than £</w:t>
      </w:r>
      <w:r w:rsidR="001D6F08" w:rsidRPr="00D22637">
        <w:rPr>
          <w:rFonts w:ascii="Arial" w:eastAsia="Arial" w:hAnsi="Arial" w:cs="Arial"/>
        </w:rPr>
        <w:t>3</w:t>
      </w:r>
      <w:r w:rsidR="00F14B6E" w:rsidRPr="00D22637">
        <w:rPr>
          <w:rFonts w:ascii="Arial" w:eastAsia="Arial" w:hAnsi="Arial" w:cs="Arial"/>
        </w:rPr>
        <w:t>5</w:t>
      </w:r>
      <w:r w:rsidR="001D6F08" w:rsidRPr="00D22637">
        <w:rPr>
          <w:rFonts w:ascii="Arial" w:eastAsia="Arial" w:hAnsi="Arial" w:cs="Arial"/>
        </w:rPr>
        <w:t>,000</w:t>
      </w:r>
      <w:r w:rsidR="00A90426" w:rsidRPr="00D22637">
        <w:rPr>
          <w:rFonts w:ascii="Arial" w:eastAsia="Arial" w:hAnsi="Arial" w:cs="Arial"/>
        </w:rPr>
        <w:t xml:space="preserve"> (£45,000 for travel costs)</w:t>
      </w:r>
    </w:p>
    <w:p w14:paraId="5CD95E1E" w14:textId="2474D7AD" w:rsidR="00DF7233" w:rsidRPr="00434EA8" w:rsidRDefault="00A90426" w:rsidP="004B366F">
      <w:pPr>
        <w:spacing w:after="120" w:line="240" w:lineRule="auto"/>
        <w:ind w:left="720"/>
        <w:rPr>
          <w:rFonts w:ascii="Arial" w:eastAsia="Arial" w:hAnsi="Arial" w:cs="Arial"/>
        </w:rPr>
      </w:pPr>
      <w:r>
        <w:rPr>
          <w:rFonts w:ascii="Arial" w:eastAsia="Arial" w:hAnsi="Arial" w:cs="Arial"/>
        </w:rPr>
        <w:t xml:space="preserve"> </w:t>
      </w:r>
    </w:p>
    <w:p w14:paraId="07999EB2" w14:textId="54BB762A" w:rsidR="00651958" w:rsidRPr="004B366F" w:rsidRDefault="00D92B1E" w:rsidP="004B366F">
      <w:pPr>
        <w:spacing w:after="120" w:line="240" w:lineRule="auto"/>
        <w:ind w:left="720"/>
        <w:rPr>
          <w:rFonts w:ascii="Arial" w:eastAsia="Arial" w:hAnsi="Arial" w:cs="Arial"/>
          <w:strike/>
        </w:rPr>
      </w:pPr>
      <w:bookmarkStart w:id="7" w:name="_Hlk198200717"/>
      <w:r w:rsidRPr="00434EA8">
        <w:rPr>
          <w:rFonts w:ascii="Arial" w:eastAsia="Arial" w:hAnsi="Arial" w:cs="Arial"/>
        </w:rPr>
        <w:t xml:space="preserve">College may make exceptions in cases of particular financial hardship. </w:t>
      </w:r>
    </w:p>
    <w:p w14:paraId="15BA8F8B" w14:textId="06E53CEE" w:rsidR="00DF7233" w:rsidRDefault="00D92B1E" w:rsidP="004B366F">
      <w:pPr>
        <w:spacing w:after="120" w:line="240" w:lineRule="auto"/>
        <w:ind w:left="720"/>
        <w:rPr>
          <w:rFonts w:ascii="Arial" w:eastAsia="Arial" w:hAnsi="Arial" w:cs="Arial"/>
        </w:rPr>
      </w:pPr>
      <w:r w:rsidRPr="00434EA8">
        <w:rPr>
          <w:rFonts w:ascii="Arial" w:eastAsia="Arial" w:hAnsi="Arial" w:cs="Arial"/>
        </w:rPr>
        <w:t>If the student</w:t>
      </w:r>
      <w:r w:rsidR="00F14B6E">
        <w:rPr>
          <w:rFonts w:ascii="Arial" w:eastAsia="Arial" w:hAnsi="Arial" w:cs="Arial"/>
        </w:rPr>
        <w:t>’</w:t>
      </w:r>
      <w:r w:rsidRPr="00434EA8">
        <w:rPr>
          <w:rFonts w:ascii="Arial" w:eastAsia="Arial" w:hAnsi="Arial" w:cs="Arial"/>
        </w:rPr>
        <w:t>s parent/s or guardian/s are receiving HE student finance, their grants will be counted as income but not their loans.</w:t>
      </w:r>
    </w:p>
    <w:p w14:paraId="6DC5B110" w14:textId="65980B2F" w:rsidR="00651958" w:rsidRPr="004B366F" w:rsidRDefault="00D92B1E" w:rsidP="004B366F">
      <w:pPr>
        <w:spacing w:after="120" w:line="240" w:lineRule="auto"/>
        <w:ind w:left="720"/>
        <w:rPr>
          <w:rFonts w:ascii="Arial" w:eastAsia="Arial" w:hAnsi="Arial" w:cs="Arial"/>
        </w:rPr>
      </w:pPr>
      <w:r>
        <w:rPr>
          <w:rFonts w:ascii="Arial" w:eastAsia="Arial" w:hAnsi="Arial" w:cs="Arial"/>
          <w:u w:val="single"/>
        </w:rPr>
        <w:t>If the student is 16-18 and living with parent/s or guardian/s</w:t>
      </w:r>
      <w:r>
        <w:rPr>
          <w:rFonts w:ascii="Arial" w:eastAsia="Arial" w:hAnsi="Arial" w:cs="Arial"/>
        </w:rPr>
        <w:t>, the household income will be based on their parent/s or guardian/s income not theirs.</w:t>
      </w:r>
    </w:p>
    <w:p w14:paraId="4A8699EE" w14:textId="77777777" w:rsidR="004B366F" w:rsidRDefault="00D92B1E" w:rsidP="004B366F">
      <w:pPr>
        <w:spacing w:after="120" w:line="240" w:lineRule="auto"/>
        <w:ind w:left="720"/>
        <w:rPr>
          <w:rFonts w:ascii="Arial" w:eastAsia="Arial" w:hAnsi="Arial" w:cs="Arial"/>
        </w:rPr>
      </w:pPr>
      <w:r>
        <w:rPr>
          <w:rFonts w:ascii="Arial" w:eastAsia="Arial" w:hAnsi="Arial" w:cs="Arial"/>
          <w:u w:val="single"/>
        </w:rPr>
        <w:t>If the student is 16-18 and living independently</w:t>
      </w:r>
      <w:r>
        <w:rPr>
          <w:rFonts w:ascii="Arial" w:eastAsia="Arial" w:hAnsi="Arial" w:cs="Arial"/>
        </w:rPr>
        <w:t>, the household income will be based on their income.</w:t>
      </w:r>
    </w:p>
    <w:p w14:paraId="2666697B" w14:textId="38B1539F" w:rsidR="00651958" w:rsidRDefault="003E434B" w:rsidP="004B366F">
      <w:pPr>
        <w:spacing w:after="120" w:line="240" w:lineRule="auto"/>
        <w:ind w:left="720"/>
        <w:rPr>
          <w:rFonts w:ascii="Arial" w:eastAsia="Arial" w:hAnsi="Arial" w:cs="Arial"/>
        </w:rPr>
      </w:pPr>
      <w:r w:rsidRPr="004B366F">
        <w:rPr>
          <w:rFonts w:ascii="Arial" w:eastAsia="Arial" w:hAnsi="Arial" w:cs="Arial"/>
          <w:u w:val="single"/>
        </w:rPr>
        <w:t>If the student is between 19 and 25 years old on the first day of the academic year</w:t>
      </w:r>
      <w:r w:rsidRPr="004B366F">
        <w:rPr>
          <w:rFonts w:ascii="Arial" w:eastAsia="Arial" w:hAnsi="Arial" w:cs="Arial"/>
        </w:rPr>
        <w:t xml:space="preserve"> </w:t>
      </w:r>
      <w:r w:rsidRPr="004B366F">
        <w:rPr>
          <w:rFonts w:ascii="Arial" w:eastAsia="Arial" w:hAnsi="Arial" w:cs="Arial"/>
          <w:u w:val="single"/>
        </w:rPr>
        <w:t>and living with parent/s or guardian/s</w:t>
      </w:r>
      <w:r w:rsidRPr="004B366F">
        <w:rPr>
          <w:rFonts w:ascii="Arial" w:eastAsia="Arial" w:hAnsi="Arial" w:cs="Arial"/>
        </w:rPr>
        <w:t>, the household income will depend on whether they are financially dependent on their parent/s or guardian/s.</w:t>
      </w:r>
      <w:r w:rsidRPr="003E434B">
        <w:rPr>
          <w:rFonts w:ascii="Arial" w:eastAsia="Arial" w:hAnsi="Arial" w:cs="Arial"/>
        </w:rPr>
        <w:t xml:space="preserve">  </w:t>
      </w:r>
    </w:p>
    <w:p w14:paraId="255A3D17" w14:textId="77777777" w:rsidR="0022055C" w:rsidRDefault="0022055C" w:rsidP="004B366F">
      <w:pPr>
        <w:pBdr>
          <w:top w:val="nil"/>
          <w:left w:val="nil"/>
          <w:bottom w:val="nil"/>
          <w:right w:val="nil"/>
          <w:between w:val="nil"/>
        </w:pBdr>
        <w:spacing w:before="120" w:after="120" w:line="240" w:lineRule="auto"/>
        <w:ind w:left="720"/>
        <w:rPr>
          <w:rFonts w:ascii="Arial" w:hAnsi="Arial" w:cs="Arial"/>
          <w:color w:val="000000"/>
        </w:rPr>
      </w:pPr>
    </w:p>
    <w:p w14:paraId="3EA13224" w14:textId="77777777" w:rsidR="0022055C" w:rsidRPr="00D1363A" w:rsidRDefault="0022055C" w:rsidP="0022055C">
      <w:pPr>
        <w:spacing w:after="120" w:line="240" w:lineRule="auto"/>
        <w:ind w:left="720"/>
        <w:rPr>
          <w:rFonts w:ascii="Arial" w:eastAsia="Arial" w:hAnsi="Arial" w:cs="Arial"/>
        </w:rPr>
      </w:pPr>
      <w:r w:rsidRPr="00D1363A">
        <w:rPr>
          <w:rFonts w:ascii="Arial" w:eastAsia="Arial" w:hAnsi="Arial" w:cs="Arial"/>
        </w:rPr>
        <w:t>They will be deemed financially independent if they:</w:t>
      </w:r>
    </w:p>
    <w:p w14:paraId="42A253E8" w14:textId="77777777" w:rsidR="0022055C" w:rsidRPr="00D1363A" w:rsidRDefault="0022055C" w:rsidP="0022055C">
      <w:pPr>
        <w:spacing w:before="120" w:after="120" w:line="240" w:lineRule="auto"/>
        <w:ind w:left="1080"/>
        <w:rPr>
          <w:rFonts w:ascii="Arial" w:eastAsia="Arial" w:hAnsi="Arial" w:cs="Arial"/>
        </w:rPr>
      </w:pPr>
      <w:r w:rsidRPr="00D1363A">
        <w:rPr>
          <w:rFonts w:ascii="Arial" w:eastAsia="Arial" w:hAnsi="Arial" w:cs="Arial"/>
        </w:rPr>
        <w:t>Have a gross income of more than £7,500 from wages and/or benefits.</w:t>
      </w:r>
    </w:p>
    <w:p w14:paraId="5F6B9E35" w14:textId="77777777" w:rsidR="0022055C" w:rsidRPr="004B366F" w:rsidRDefault="0022055C" w:rsidP="00D1363A">
      <w:pPr>
        <w:pBdr>
          <w:top w:val="nil"/>
          <w:left w:val="nil"/>
          <w:bottom w:val="nil"/>
          <w:right w:val="nil"/>
          <w:between w:val="nil"/>
        </w:pBdr>
        <w:spacing w:before="120" w:after="120" w:line="240" w:lineRule="auto"/>
        <w:rPr>
          <w:rFonts w:ascii="Arial" w:hAnsi="Arial" w:cs="Arial"/>
          <w:color w:val="000000"/>
        </w:rPr>
      </w:pPr>
    </w:p>
    <w:p w14:paraId="00CCADB3" w14:textId="4083C4BE" w:rsidR="00651958" w:rsidRDefault="00D92B1E" w:rsidP="004B366F">
      <w:pPr>
        <w:spacing w:after="120" w:line="240" w:lineRule="auto"/>
        <w:ind w:left="720"/>
        <w:rPr>
          <w:rFonts w:ascii="Arial" w:eastAsia="Arial" w:hAnsi="Arial" w:cs="Arial"/>
        </w:rPr>
      </w:pPr>
      <w:r w:rsidRPr="004B366F">
        <w:rPr>
          <w:rFonts w:ascii="Arial" w:eastAsia="Arial" w:hAnsi="Arial" w:cs="Arial"/>
          <w:u w:val="single"/>
        </w:rPr>
        <w:t>If the above doesn’t apply</w:t>
      </w:r>
      <w:r>
        <w:rPr>
          <w:rFonts w:ascii="Arial" w:eastAsia="Arial" w:hAnsi="Arial" w:cs="Arial"/>
        </w:rPr>
        <w:t>, and they are dependent on their parent/s or guardian/s support, the household income will be based on their income.</w:t>
      </w:r>
    </w:p>
    <w:p w14:paraId="22F84A21" w14:textId="1A1F80B9" w:rsidR="00651958" w:rsidRDefault="00D92B1E" w:rsidP="004B366F">
      <w:pPr>
        <w:spacing w:after="120" w:line="240" w:lineRule="auto"/>
        <w:ind w:left="720"/>
        <w:rPr>
          <w:rFonts w:ascii="Arial" w:eastAsia="Arial" w:hAnsi="Arial" w:cs="Arial"/>
        </w:rPr>
      </w:pPr>
      <w:r>
        <w:rPr>
          <w:rFonts w:ascii="Arial" w:eastAsia="Arial" w:hAnsi="Arial" w:cs="Arial"/>
          <w:u w:val="single"/>
        </w:rPr>
        <w:t>If they are 19+ and living independently</w:t>
      </w:r>
      <w:r>
        <w:rPr>
          <w:rFonts w:ascii="Arial" w:eastAsia="Arial" w:hAnsi="Arial" w:cs="Arial"/>
        </w:rPr>
        <w:t>, the household income will be based on their income, and if they live with a partner, their income too.</w:t>
      </w:r>
    </w:p>
    <w:p w14:paraId="0AA7BA3D" w14:textId="5A4C5BC8" w:rsidR="00651958" w:rsidRDefault="00D92B1E" w:rsidP="004B366F">
      <w:pPr>
        <w:spacing w:after="120" w:line="240" w:lineRule="auto"/>
        <w:ind w:left="720"/>
        <w:rPr>
          <w:rFonts w:ascii="Arial" w:eastAsia="Arial" w:hAnsi="Arial" w:cs="Arial"/>
        </w:rPr>
      </w:pPr>
      <w:r>
        <w:rPr>
          <w:rFonts w:ascii="Arial" w:eastAsia="Arial" w:hAnsi="Arial" w:cs="Arial"/>
        </w:rPr>
        <w:t>In order to gain financial assistance, students must complete an application form with a supporting statement</w:t>
      </w:r>
      <w:r w:rsidR="008A10E6">
        <w:rPr>
          <w:rFonts w:ascii="Arial" w:eastAsia="Arial" w:hAnsi="Arial" w:cs="Arial"/>
        </w:rPr>
        <w:t xml:space="preserve"> </w:t>
      </w:r>
      <w:r>
        <w:rPr>
          <w:rFonts w:ascii="Arial" w:eastAsia="Arial" w:hAnsi="Arial" w:cs="Arial"/>
        </w:rPr>
        <w:t>and provide evidence of low income/ financial hardship.</w:t>
      </w:r>
    </w:p>
    <w:p w14:paraId="29E72E08" w14:textId="0EA0F7E4" w:rsidR="00651958" w:rsidRDefault="00D92B1E" w:rsidP="004B366F">
      <w:pPr>
        <w:spacing w:after="120" w:line="240" w:lineRule="auto"/>
        <w:ind w:left="720"/>
        <w:rPr>
          <w:rFonts w:ascii="Arial" w:eastAsia="Arial" w:hAnsi="Arial" w:cs="Arial"/>
        </w:rPr>
      </w:pPr>
      <w:r>
        <w:rPr>
          <w:rFonts w:ascii="Arial" w:eastAsia="Arial" w:hAnsi="Arial" w:cs="Arial"/>
        </w:rPr>
        <w:t xml:space="preserve">Support for </w:t>
      </w:r>
      <w:r w:rsidR="00B42F9D">
        <w:rPr>
          <w:rFonts w:ascii="Arial" w:eastAsia="Arial" w:hAnsi="Arial" w:cs="Arial"/>
        </w:rPr>
        <w:t>16–18-year-olds</w:t>
      </w:r>
      <w:r>
        <w:rPr>
          <w:rFonts w:ascii="Arial" w:eastAsia="Arial" w:hAnsi="Arial" w:cs="Arial"/>
        </w:rPr>
        <w:t xml:space="preserve"> will not affect entitlement to any DWP income related benefits. If the student is in receipt of DLA and ESA or Universal Credit, parents can no longer receive child benefit. It is the responsibility of 19+ students to tell DWP about any support they receive as it may affect eligibility for some benefits.</w:t>
      </w:r>
    </w:p>
    <w:bookmarkEnd w:id="7"/>
    <w:p w14:paraId="05EF57DF" w14:textId="77777777" w:rsidR="004B366F" w:rsidRDefault="004B366F" w:rsidP="004B366F">
      <w:pPr>
        <w:spacing w:after="120" w:line="240" w:lineRule="auto"/>
        <w:ind w:left="720"/>
        <w:rPr>
          <w:rFonts w:ascii="Arial" w:eastAsia="Arial" w:hAnsi="Arial" w:cs="Arial"/>
        </w:rPr>
      </w:pPr>
    </w:p>
    <w:p w14:paraId="6990960D" w14:textId="3DF11A11" w:rsidR="00651958" w:rsidRDefault="00D92B1E" w:rsidP="004B366F">
      <w:pPr>
        <w:spacing w:after="120" w:line="240" w:lineRule="auto"/>
        <w:ind w:left="720"/>
        <w:rPr>
          <w:rFonts w:ascii="Arial" w:eastAsia="Arial" w:hAnsi="Arial" w:cs="Arial"/>
        </w:rPr>
      </w:pPr>
      <w:r>
        <w:rPr>
          <w:rFonts w:ascii="Arial" w:eastAsia="Arial" w:hAnsi="Arial" w:cs="Arial"/>
        </w:rPr>
        <w:t xml:space="preserve">Income thresholds to determine how funds are allocated. </w:t>
      </w:r>
    </w:p>
    <w:p w14:paraId="094CC6EF" w14:textId="77777777" w:rsidR="00C65717" w:rsidRDefault="00C65717" w:rsidP="004B366F">
      <w:pPr>
        <w:spacing w:after="120" w:line="240" w:lineRule="auto"/>
        <w:ind w:left="720"/>
        <w:rPr>
          <w:rFonts w:ascii="Arial" w:eastAsia="Arial" w:hAnsi="Arial" w:cs="Arial"/>
        </w:rPr>
      </w:pPr>
    </w:p>
    <w:p w14:paraId="5E112010" w14:textId="45ED9B94" w:rsidR="00F14B6E" w:rsidRDefault="00AB19F2" w:rsidP="004B366F">
      <w:pPr>
        <w:spacing w:after="120" w:line="240" w:lineRule="auto"/>
        <w:ind w:left="720"/>
        <w:rPr>
          <w:rFonts w:ascii="Arial" w:eastAsia="Arial" w:hAnsi="Arial" w:cs="Arial"/>
          <w:b/>
        </w:rPr>
      </w:pPr>
      <w:r>
        <w:rPr>
          <w:rFonts w:ascii="Arial" w:eastAsia="Arial" w:hAnsi="Arial" w:cs="Arial"/>
          <w:b/>
        </w:rPr>
        <w:t>H</w:t>
      </w:r>
      <w:r w:rsidR="00D92B1E" w:rsidRPr="00BD574A">
        <w:rPr>
          <w:rFonts w:ascii="Arial" w:eastAsia="Arial" w:hAnsi="Arial" w:cs="Arial"/>
          <w:b/>
        </w:rPr>
        <w:t xml:space="preserve">ousehold Income thresholds for </w:t>
      </w:r>
    </w:p>
    <w:p w14:paraId="55EAEF1A" w14:textId="77777777" w:rsidR="00F14B6E" w:rsidRPr="00F14B6E" w:rsidRDefault="00D92B1E" w:rsidP="00F14B6E">
      <w:pPr>
        <w:pStyle w:val="ListParagraph"/>
        <w:numPr>
          <w:ilvl w:val="0"/>
          <w:numId w:val="19"/>
        </w:numPr>
        <w:spacing w:after="120" w:line="240" w:lineRule="auto"/>
        <w:rPr>
          <w:rFonts w:ascii="Arial" w:eastAsia="Arial" w:hAnsi="Arial" w:cs="Arial"/>
          <w:b/>
        </w:rPr>
      </w:pPr>
      <w:r w:rsidRPr="00F14B6E">
        <w:rPr>
          <w:rFonts w:ascii="Arial" w:eastAsia="Arial" w:hAnsi="Arial" w:cs="Arial"/>
          <w:b/>
        </w:rPr>
        <w:t xml:space="preserve">16-18 Bursary Fund </w:t>
      </w:r>
    </w:p>
    <w:p w14:paraId="6AD94F21" w14:textId="30E3A6F7" w:rsidR="00651958" w:rsidRPr="00F14B6E" w:rsidRDefault="00D92B1E" w:rsidP="00F14B6E">
      <w:pPr>
        <w:pStyle w:val="ListParagraph"/>
        <w:numPr>
          <w:ilvl w:val="0"/>
          <w:numId w:val="19"/>
        </w:numPr>
        <w:spacing w:after="120" w:line="240" w:lineRule="auto"/>
        <w:rPr>
          <w:rFonts w:ascii="Arial" w:eastAsia="Arial" w:hAnsi="Arial" w:cs="Arial"/>
          <w:b/>
        </w:rPr>
      </w:pPr>
      <w:r w:rsidRPr="00F14B6E">
        <w:rPr>
          <w:rFonts w:ascii="Arial" w:eastAsia="Arial" w:hAnsi="Arial" w:cs="Arial"/>
          <w:b/>
        </w:rPr>
        <w:t xml:space="preserve">19+ Discretionary Learner Support Fund (DLSF) </w:t>
      </w:r>
    </w:p>
    <w:p w14:paraId="28892880" w14:textId="79269036" w:rsidR="00F14B6E" w:rsidRPr="00F14B6E" w:rsidRDefault="00F14B6E" w:rsidP="00F14B6E">
      <w:pPr>
        <w:pStyle w:val="ListParagraph"/>
        <w:numPr>
          <w:ilvl w:val="0"/>
          <w:numId w:val="19"/>
        </w:numPr>
        <w:spacing w:after="120" w:line="240" w:lineRule="auto"/>
        <w:rPr>
          <w:rFonts w:ascii="Arial" w:eastAsia="Arial" w:hAnsi="Arial" w:cs="Arial"/>
          <w:b/>
        </w:rPr>
      </w:pPr>
      <w:r w:rsidRPr="00F14B6E">
        <w:rPr>
          <w:rFonts w:ascii="Arial" w:eastAsia="Arial" w:hAnsi="Arial" w:cs="Arial"/>
          <w:b/>
        </w:rPr>
        <w:t xml:space="preserve">Advanced Learner Loan </w:t>
      </w:r>
    </w:p>
    <w:p w14:paraId="57775709" w14:textId="77777777" w:rsidR="00F14B6E" w:rsidRPr="00BD574A" w:rsidRDefault="00F14B6E" w:rsidP="004B366F">
      <w:pPr>
        <w:spacing w:after="120" w:line="240" w:lineRule="auto"/>
        <w:ind w:left="720"/>
        <w:rPr>
          <w:rFonts w:ascii="Arial" w:eastAsia="Arial" w:hAnsi="Arial" w:cs="Arial"/>
          <w:b/>
        </w:rPr>
      </w:pPr>
    </w:p>
    <w:p w14:paraId="6553D9A8" w14:textId="26D94EEE" w:rsidR="001535BD" w:rsidRPr="000B3837" w:rsidRDefault="009C54DD" w:rsidP="004B366F">
      <w:pPr>
        <w:spacing w:after="120" w:line="240" w:lineRule="auto"/>
        <w:ind w:left="720"/>
        <w:rPr>
          <w:rFonts w:ascii="Arial" w:eastAsia="Arial" w:hAnsi="Arial" w:cs="Arial"/>
          <w:b/>
          <w:bCs/>
        </w:rPr>
      </w:pPr>
      <w:r w:rsidRPr="000B3837">
        <w:rPr>
          <w:rFonts w:ascii="Arial" w:eastAsia="Arial" w:hAnsi="Arial" w:cs="Arial"/>
          <w:b/>
          <w:bCs/>
        </w:rPr>
        <w:t>Up to £3</w:t>
      </w:r>
      <w:r w:rsidR="00F14B6E" w:rsidRPr="000B3837">
        <w:rPr>
          <w:rFonts w:ascii="Arial" w:eastAsia="Arial" w:hAnsi="Arial" w:cs="Arial"/>
          <w:b/>
          <w:bCs/>
        </w:rPr>
        <w:t>5</w:t>
      </w:r>
      <w:r w:rsidRPr="000B3837">
        <w:rPr>
          <w:rFonts w:ascii="Arial" w:eastAsia="Arial" w:hAnsi="Arial" w:cs="Arial"/>
          <w:b/>
          <w:bCs/>
        </w:rPr>
        <w:t>,000</w:t>
      </w:r>
    </w:p>
    <w:p w14:paraId="5CD1FDD0" w14:textId="502A8324" w:rsidR="001535BD" w:rsidRPr="004B366F" w:rsidRDefault="001535BD" w:rsidP="004B366F">
      <w:pPr>
        <w:spacing w:after="120" w:line="240" w:lineRule="auto"/>
        <w:ind w:left="720"/>
        <w:rPr>
          <w:rFonts w:ascii="Arial" w:eastAsia="Arial" w:hAnsi="Arial" w:cs="Arial"/>
        </w:rPr>
      </w:pPr>
      <w:bookmarkStart w:id="8" w:name="_Hlk98335982"/>
      <w:r w:rsidRPr="004B366F">
        <w:rPr>
          <w:rFonts w:ascii="Arial" w:eastAsia="Arial" w:hAnsi="Arial" w:cs="Arial"/>
        </w:rPr>
        <w:t>This is based on 1 or 2 Adults and 2 children who are in full</w:t>
      </w:r>
      <w:r w:rsidR="004B366F">
        <w:rPr>
          <w:rFonts w:ascii="Arial" w:eastAsia="Arial" w:hAnsi="Arial" w:cs="Arial"/>
        </w:rPr>
        <w:t>-</w:t>
      </w:r>
      <w:r w:rsidRPr="004B366F">
        <w:rPr>
          <w:rFonts w:ascii="Arial" w:eastAsia="Arial" w:hAnsi="Arial" w:cs="Arial"/>
        </w:rPr>
        <w:t xml:space="preserve">time school or in post 16 </w:t>
      </w:r>
      <w:r w:rsidR="00352278" w:rsidRPr="004B366F">
        <w:rPr>
          <w:rFonts w:ascii="Arial" w:eastAsia="Arial" w:hAnsi="Arial" w:cs="Arial"/>
        </w:rPr>
        <w:t xml:space="preserve">further </w:t>
      </w:r>
      <w:r w:rsidRPr="004B366F">
        <w:rPr>
          <w:rFonts w:ascii="Arial" w:eastAsia="Arial" w:hAnsi="Arial" w:cs="Arial"/>
        </w:rPr>
        <w:t>education.</w:t>
      </w:r>
    </w:p>
    <w:p w14:paraId="7F02F118" w14:textId="77777777" w:rsidR="00A06C9F" w:rsidRPr="008A10E6" w:rsidRDefault="001535BD" w:rsidP="004B366F">
      <w:pPr>
        <w:spacing w:after="120" w:line="240" w:lineRule="auto"/>
        <w:ind w:left="720"/>
        <w:rPr>
          <w:rFonts w:ascii="Arial" w:eastAsia="Arial" w:hAnsi="Arial" w:cs="Arial"/>
        </w:rPr>
      </w:pPr>
      <w:r w:rsidRPr="008A10E6">
        <w:rPr>
          <w:rFonts w:ascii="Arial" w:eastAsia="Arial" w:hAnsi="Arial" w:cs="Arial"/>
        </w:rPr>
        <w:t xml:space="preserve">For each additional child we will decrease the income threshold by £1500. </w:t>
      </w:r>
    </w:p>
    <w:p w14:paraId="1CE3AAF6" w14:textId="0FEA5C6D" w:rsidR="00651958" w:rsidRDefault="001535BD" w:rsidP="004B366F">
      <w:pPr>
        <w:spacing w:after="120" w:line="240" w:lineRule="auto"/>
        <w:ind w:left="720"/>
        <w:rPr>
          <w:rFonts w:ascii="Arial" w:eastAsia="Arial" w:hAnsi="Arial" w:cs="Arial"/>
        </w:rPr>
      </w:pPr>
      <w:r w:rsidRPr="008A10E6">
        <w:rPr>
          <w:rFonts w:ascii="Arial" w:eastAsia="Arial" w:hAnsi="Arial" w:cs="Arial"/>
        </w:rPr>
        <w:lastRenderedPageBreak/>
        <w:t>For example</w:t>
      </w:r>
      <w:r w:rsidR="00517B49" w:rsidRPr="008A10E6">
        <w:rPr>
          <w:rFonts w:ascii="Arial" w:eastAsia="Arial" w:hAnsi="Arial" w:cs="Arial"/>
        </w:rPr>
        <w:t>:</w:t>
      </w:r>
      <w:r w:rsidRPr="008A10E6">
        <w:rPr>
          <w:rFonts w:ascii="Arial" w:eastAsia="Arial" w:hAnsi="Arial" w:cs="Arial"/>
        </w:rPr>
        <w:t xml:space="preserve"> 2 Adults and 4 Children with an income of </w:t>
      </w:r>
      <w:r w:rsidR="00352278" w:rsidRPr="008A10E6">
        <w:rPr>
          <w:rFonts w:ascii="Arial" w:eastAsia="Arial" w:hAnsi="Arial" w:cs="Arial"/>
        </w:rPr>
        <w:t>£</w:t>
      </w:r>
      <w:r w:rsidR="009C54DD">
        <w:rPr>
          <w:rFonts w:ascii="Arial" w:eastAsia="Arial" w:hAnsi="Arial" w:cs="Arial"/>
        </w:rPr>
        <w:t>33</w:t>
      </w:r>
      <w:r w:rsidRPr="008A10E6">
        <w:rPr>
          <w:rFonts w:ascii="Arial" w:eastAsia="Arial" w:hAnsi="Arial" w:cs="Arial"/>
        </w:rPr>
        <w:t>,0</w:t>
      </w:r>
      <w:r w:rsidR="009C54DD">
        <w:rPr>
          <w:rFonts w:ascii="Arial" w:eastAsia="Arial" w:hAnsi="Arial" w:cs="Arial"/>
        </w:rPr>
        <w:t>0</w:t>
      </w:r>
      <w:r w:rsidRPr="008A10E6">
        <w:rPr>
          <w:rFonts w:ascii="Arial" w:eastAsia="Arial" w:hAnsi="Arial" w:cs="Arial"/>
        </w:rPr>
        <w:t>0 would be assessed as £</w:t>
      </w:r>
      <w:r w:rsidR="009C54DD">
        <w:rPr>
          <w:rFonts w:ascii="Arial" w:eastAsia="Arial" w:hAnsi="Arial" w:cs="Arial"/>
        </w:rPr>
        <w:t>30</w:t>
      </w:r>
      <w:r w:rsidRPr="008A10E6">
        <w:rPr>
          <w:rFonts w:ascii="Arial" w:eastAsia="Arial" w:hAnsi="Arial" w:cs="Arial"/>
        </w:rPr>
        <w:t>,000.</w:t>
      </w:r>
    </w:p>
    <w:bookmarkEnd w:id="8"/>
    <w:p w14:paraId="10F0F037" w14:textId="77777777" w:rsidR="004B366F" w:rsidRDefault="004B366F" w:rsidP="008A10E6">
      <w:pPr>
        <w:spacing w:after="120" w:line="240" w:lineRule="auto"/>
        <w:rPr>
          <w:rFonts w:ascii="Arial" w:eastAsia="Arial" w:hAnsi="Arial" w:cs="Arial"/>
          <w:b/>
        </w:rPr>
      </w:pPr>
    </w:p>
    <w:p w14:paraId="06127A9F" w14:textId="063C2A87" w:rsidR="00651958" w:rsidRPr="004B366F" w:rsidRDefault="00D92B1E" w:rsidP="004B366F">
      <w:pPr>
        <w:spacing w:after="120" w:line="240" w:lineRule="auto"/>
        <w:ind w:left="720"/>
        <w:rPr>
          <w:rFonts w:ascii="Arial" w:eastAsia="Arial" w:hAnsi="Arial" w:cs="Arial"/>
          <w:u w:val="single"/>
        </w:rPr>
      </w:pPr>
      <w:bookmarkStart w:id="9" w:name="_gjdgxs" w:colFirst="0" w:colLast="0"/>
      <w:bookmarkStart w:id="10" w:name="_Hlk98336158"/>
      <w:bookmarkEnd w:id="9"/>
      <w:r w:rsidRPr="00BD574A">
        <w:rPr>
          <w:rFonts w:ascii="Arial" w:eastAsia="Arial" w:hAnsi="Arial" w:cs="Arial"/>
          <w:u w:val="single"/>
        </w:rPr>
        <w:t xml:space="preserve">Allocation of Funds </w:t>
      </w:r>
    </w:p>
    <w:p w14:paraId="540F72C7" w14:textId="4D382787" w:rsidR="00651958" w:rsidRPr="004B366F" w:rsidRDefault="00D92B1E" w:rsidP="004B366F">
      <w:pPr>
        <w:spacing w:after="120" w:line="240" w:lineRule="auto"/>
        <w:ind w:left="720"/>
        <w:rPr>
          <w:rFonts w:ascii="Arial" w:eastAsia="Arial" w:hAnsi="Arial" w:cs="Arial"/>
          <w:u w:val="single"/>
        </w:rPr>
      </w:pPr>
      <w:r w:rsidRPr="00BD574A">
        <w:rPr>
          <w:rFonts w:ascii="Arial" w:eastAsia="Arial" w:hAnsi="Arial" w:cs="Arial"/>
          <w:u w:val="single"/>
        </w:rPr>
        <w:t>16-18 Bursary Fund</w:t>
      </w:r>
    </w:p>
    <w:p w14:paraId="24B6E2FB" w14:textId="77777777" w:rsidR="009C54DD" w:rsidRPr="009C54DD" w:rsidRDefault="00D92B1E" w:rsidP="004B366F">
      <w:pPr>
        <w:pStyle w:val="ListParagraph"/>
        <w:numPr>
          <w:ilvl w:val="1"/>
          <w:numId w:val="17"/>
        </w:numPr>
        <w:spacing w:after="120" w:line="240" w:lineRule="auto"/>
        <w:rPr>
          <w:color w:val="000000"/>
        </w:rPr>
      </w:pPr>
      <w:r w:rsidRPr="00BD574A">
        <w:rPr>
          <w:rFonts w:ascii="Arial" w:hAnsi="Arial" w:cs="Arial"/>
        </w:rPr>
        <w:t>Bus Pass or Fuel</w:t>
      </w:r>
    </w:p>
    <w:p w14:paraId="7EF0421B" w14:textId="77777777" w:rsidR="009C54DD" w:rsidRPr="009C54DD" w:rsidRDefault="00D92B1E" w:rsidP="004B366F">
      <w:pPr>
        <w:pStyle w:val="ListParagraph"/>
        <w:numPr>
          <w:ilvl w:val="1"/>
          <w:numId w:val="17"/>
        </w:numPr>
        <w:spacing w:after="120" w:line="240" w:lineRule="auto"/>
        <w:rPr>
          <w:color w:val="000000"/>
        </w:rPr>
      </w:pPr>
      <w:r w:rsidRPr="00BD574A">
        <w:rPr>
          <w:rFonts w:ascii="Arial" w:hAnsi="Arial" w:cs="Arial"/>
        </w:rPr>
        <w:t>Equipment</w:t>
      </w:r>
    </w:p>
    <w:p w14:paraId="7AC1EDF7" w14:textId="67364230" w:rsidR="009C54DD" w:rsidRPr="009C54DD" w:rsidRDefault="009C54DD" w:rsidP="004B366F">
      <w:pPr>
        <w:pStyle w:val="ListParagraph"/>
        <w:numPr>
          <w:ilvl w:val="1"/>
          <w:numId w:val="17"/>
        </w:numPr>
        <w:spacing w:after="120" w:line="240" w:lineRule="auto"/>
        <w:rPr>
          <w:color w:val="000000"/>
        </w:rPr>
      </w:pPr>
      <w:r>
        <w:rPr>
          <w:rFonts w:ascii="Arial" w:hAnsi="Arial" w:cs="Arial"/>
        </w:rPr>
        <w:t>T</w:t>
      </w:r>
      <w:r w:rsidR="00D92B1E" w:rsidRPr="00BD574A">
        <w:rPr>
          <w:rFonts w:ascii="Arial" w:hAnsi="Arial" w:cs="Arial"/>
        </w:rPr>
        <w:t>rip</w:t>
      </w:r>
      <w:r w:rsidR="00773B6E">
        <w:rPr>
          <w:rFonts w:ascii="Arial" w:hAnsi="Arial" w:cs="Arial"/>
        </w:rPr>
        <w:t xml:space="preserve"> </w:t>
      </w:r>
    </w:p>
    <w:p w14:paraId="60394F97" w14:textId="77777777" w:rsidR="009C54DD" w:rsidRPr="009C54DD" w:rsidRDefault="009C54DD" w:rsidP="004B366F">
      <w:pPr>
        <w:pStyle w:val="ListParagraph"/>
        <w:numPr>
          <w:ilvl w:val="1"/>
          <w:numId w:val="17"/>
        </w:numPr>
        <w:spacing w:after="120" w:line="240" w:lineRule="auto"/>
        <w:rPr>
          <w:color w:val="000000"/>
        </w:rPr>
      </w:pPr>
      <w:r>
        <w:rPr>
          <w:rFonts w:ascii="Arial" w:hAnsi="Arial" w:cs="Arial"/>
        </w:rPr>
        <w:t>Laptop Loan</w:t>
      </w:r>
    </w:p>
    <w:p w14:paraId="6269E168" w14:textId="77777777" w:rsidR="009C54DD" w:rsidRPr="009C54DD" w:rsidRDefault="00D92B1E" w:rsidP="004B366F">
      <w:pPr>
        <w:pStyle w:val="ListParagraph"/>
        <w:numPr>
          <w:ilvl w:val="1"/>
          <w:numId w:val="17"/>
        </w:numPr>
        <w:spacing w:after="120" w:line="240" w:lineRule="auto"/>
        <w:rPr>
          <w:color w:val="000000"/>
        </w:rPr>
      </w:pPr>
      <w:r w:rsidRPr="00BD574A">
        <w:rPr>
          <w:rFonts w:ascii="Arial" w:eastAsia="Arial" w:hAnsi="Arial" w:cs="Arial"/>
        </w:rPr>
        <w:t>Workshop</w:t>
      </w:r>
      <w:r w:rsidR="009C54DD">
        <w:rPr>
          <w:rFonts w:ascii="Arial" w:eastAsia="Arial" w:hAnsi="Arial" w:cs="Arial"/>
        </w:rPr>
        <w:t xml:space="preserve"> Fee</w:t>
      </w:r>
    </w:p>
    <w:p w14:paraId="6FB3166E" w14:textId="11181250" w:rsidR="00BD574A" w:rsidRPr="009C54DD" w:rsidRDefault="00BD574A" w:rsidP="004B366F">
      <w:pPr>
        <w:pStyle w:val="ListParagraph"/>
        <w:numPr>
          <w:ilvl w:val="1"/>
          <w:numId w:val="17"/>
        </w:numPr>
        <w:spacing w:after="120" w:line="240" w:lineRule="auto"/>
        <w:rPr>
          <w:color w:val="000000"/>
        </w:rPr>
      </w:pPr>
      <w:r w:rsidRPr="00BD574A">
        <w:rPr>
          <w:rFonts w:ascii="Arial" w:eastAsia="Arial" w:hAnsi="Arial" w:cs="Arial"/>
        </w:rPr>
        <w:t>Transport Costs to University &amp; Apprenticeship Interviews</w:t>
      </w:r>
    </w:p>
    <w:p w14:paraId="6383373D" w14:textId="382336EF" w:rsidR="009C54DD" w:rsidRPr="00D1363A" w:rsidRDefault="009C54DD" w:rsidP="00D1363A">
      <w:pPr>
        <w:spacing w:after="120" w:line="240" w:lineRule="auto"/>
        <w:rPr>
          <w:strike/>
          <w:color w:val="000000"/>
          <w:highlight w:val="yellow"/>
        </w:rPr>
      </w:pPr>
    </w:p>
    <w:p w14:paraId="5BC13FB6" w14:textId="77777777" w:rsidR="00651958" w:rsidRPr="00BD574A" w:rsidRDefault="00D92B1E" w:rsidP="004B366F">
      <w:pPr>
        <w:spacing w:after="0" w:line="240" w:lineRule="auto"/>
        <w:ind w:left="720"/>
        <w:rPr>
          <w:rFonts w:ascii="Arial" w:eastAsia="Arial" w:hAnsi="Arial" w:cs="Arial"/>
          <w:u w:val="single"/>
        </w:rPr>
      </w:pPr>
      <w:r w:rsidRPr="00BD574A">
        <w:rPr>
          <w:rFonts w:ascii="Arial" w:eastAsia="Arial" w:hAnsi="Arial" w:cs="Arial"/>
          <w:u w:val="single"/>
        </w:rPr>
        <w:t xml:space="preserve">19+ Discretionary Learner Support Fund (DLSF) </w:t>
      </w:r>
    </w:p>
    <w:p w14:paraId="2BAF7521" w14:textId="77777777" w:rsidR="004B366F" w:rsidRDefault="004B366F" w:rsidP="004B366F">
      <w:pPr>
        <w:spacing w:after="0" w:line="240" w:lineRule="auto"/>
        <w:ind w:firstLine="720"/>
        <w:rPr>
          <w:rFonts w:ascii="Arial" w:hAnsi="Arial" w:cs="Arial"/>
          <w:u w:val="single"/>
        </w:rPr>
      </w:pPr>
    </w:p>
    <w:p w14:paraId="278A80EC" w14:textId="77777777" w:rsidR="00651958" w:rsidRPr="000D7416" w:rsidRDefault="00D92B1E" w:rsidP="004B366F">
      <w:pPr>
        <w:numPr>
          <w:ilvl w:val="0"/>
          <w:numId w:val="3"/>
        </w:numPr>
        <w:spacing w:after="0" w:line="240" w:lineRule="auto"/>
        <w:rPr>
          <w:rFonts w:ascii="Arial" w:hAnsi="Arial" w:cs="Arial"/>
          <w:color w:val="000000"/>
        </w:rPr>
      </w:pPr>
      <w:r w:rsidRPr="00BD574A">
        <w:rPr>
          <w:rFonts w:ascii="Arial" w:hAnsi="Arial" w:cs="Arial"/>
        </w:rPr>
        <w:t>Bus Pass or Fuel</w:t>
      </w:r>
    </w:p>
    <w:p w14:paraId="0780B5B4" w14:textId="77777777" w:rsidR="00651958" w:rsidRPr="000D7416" w:rsidRDefault="00D92B1E" w:rsidP="004B366F">
      <w:pPr>
        <w:numPr>
          <w:ilvl w:val="0"/>
          <w:numId w:val="3"/>
        </w:numPr>
        <w:spacing w:after="0" w:line="240" w:lineRule="auto"/>
        <w:rPr>
          <w:rFonts w:ascii="Arial" w:hAnsi="Arial" w:cs="Arial"/>
          <w:color w:val="000000"/>
        </w:rPr>
      </w:pPr>
      <w:r w:rsidRPr="00BD574A">
        <w:rPr>
          <w:rFonts w:ascii="Arial" w:hAnsi="Arial" w:cs="Arial"/>
        </w:rPr>
        <w:t>Equipment</w:t>
      </w:r>
    </w:p>
    <w:p w14:paraId="6FC7774E" w14:textId="27183858" w:rsidR="00651958" w:rsidRPr="000D7416" w:rsidRDefault="00D92B1E" w:rsidP="004B366F">
      <w:pPr>
        <w:numPr>
          <w:ilvl w:val="0"/>
          <w:numId w:val="3"/>
        </w:numPr>
        <w:spacing w:after="0" w:line="240" w:lineRule="auto"/>
        <w:rPr>
          <w:rFonts w:ascii="Arial" w:hAnsi="Arial" w:cs="Arial"/>
          <w:color w:val="000000"/>
        </w:rPr>
      </w:pPr>
      <w:r w:rsidRPr="00BD574A">
        <w:rPr>
          <w:rFonts w:ascii="Arial" w:hAnsi="Arial" w:cs="Arial"/>
        </w:rPr>
        <w:t>Trip</w:t>
      </w:r>
      <w:r w:rsidR="00773B6E">
        <w:rPr>
          <w:rFonts w:ascii="Arial" w:hAnsi="Arial" w:cs="Arial"/>
        </w:rPr>
        <w:t xml:space="preserve"> </w:t>
      </w:r>
    </w:p>
    <w:p w14:paraId="5238DF06" w14:textId="4053EE65" w:rsidR="00651958" w:rsidRPr="000D7416" w:rsidRDefault="009C54DD" w:rsidP="004B366F">
      <w:pPr>
        <w:numPr>
          <w:ilvl w:val="0"/>
          <w:numId w:val="3"/>
        </w:numPr>
        <w:spacing w:after="0" w:line="240" w:lineRule="auto"/>
        <w:rPr>
          <w:rFonts w:ascii="Arial" w:hAnsi="Arial" w:cs="Arial"/>
          <w:color w:val="000000"/>
        </w:rPr>
      </w:pPr>
      <w:r>
        <w:rPr>
          <w:rFonts w:ascii="Arial" w:hAnsi="Arial" w:cs="Arial"/>
        </w:rPr>
        <w:t>Laptop Loan</w:t>
      </w:r>
    </w:p>
    <w:p w14:paraId="68714A7C" w14:textId="6C81D1B1" w:rsidR="00651958" w:rsidRPr="000D7416" w:rsidRDefault="00D92B1E" w:rsidP="004B366F">
      <w:pPr>
        <w:numPr>
          <w:ilvl w:val="0"/>
          <w:numId w:val="3"/>
        </w:numPr>
        <w:spacing w:after="0" w:line="240" w:lineRule="auto"/>
        <w:rPr>
          <w:rFonts w:ascii="Arial" w:hAnsi="Arial" w:cs="Arial"/>
          <w:color w:val="000000"/>
        </w:rPr>
      </w:pPr>
      <w:r w:rsidRPr="00BD574A">
        <w:rPr>
          <w:rFonts w:ascii="Arial" w:eastAsia="Arial" w:hAnsi="Arial" w:cs="Arial"/>
        </w:rPr>
        <w:t>Workshop</w:t>
      </w:r>
      <w:r w:rsidR="009C54DD">
        <w:rPr>
          <w:rFonts w:ascii="Arial" w:eastAsia="Arial" w:hAnsi="Arial" w:cs="Arial"/>
        </w:rPr>
        <w:t xml:space="preserve"> Fee</w:t>
      </w:r>
    </w:p>
    <w:p w14:paraId="5D435395" w14:textId="77777777" w:rsidR="00651958" w:rsidRPr="00BD574A" w:rsidRDefault="00D92B1E" w:rsidP="004B366F">
      <w:pPr>
        <w:numPr>
          <w:ilvl w:val="0"/>
          <w:numId w:val="3"/>
        </w:numPr>
        <w:pBdr>
          <w:top w:val="nil"/>
          <w:left w:val="nil"/>
          <w:bottom w:val="nil"/>
          <w:right w:val="nil"/>
          <w:between w:val="nil"/>
        </w:pBdr>
        <w:spacing w:after="0" w:line="240" w:lineRule="auto"/>
        <w:rPr>
          <w:rFonts w:ascii="Arial" w:hAnsi="Arial" w:cs="Arial"/>
          <w:color w:val="000000"/>
        </w:rPr>
      </w:pPr>
      <w:r w:rsidRPr="00BD574A">
        <w:rPr>
          <w:rFonts w:ascii="Arial" w:eastAsia="Arial" w:hAnsi="Arial" w:cs="Arial"/>
          <w:color w:val="000000"/>
        </w:rPr>
        <w:t>Course Fee</w:t>
      </w:r>
    </w:p>
    <w:p w14:paraId="7AEA617A" w14:textId="77777777" w:rsidR="00651958" w:rsidRPr="00BD574A" w:rsidRDefault="00D92B1E" w:rsidP="004B366F">
      <w:pPr>
        <w:numPr>
          <w:ilvl w:val="0"/>
          <w:numId w:val="3"/>
        </w:numPr>
        <w:spacing w:after="0" w:line="240" w:lineRule="auto"/>
        <w:rPr>
          <w:rFonts w:ascii="Arial" w:hAnsi="Arial" w:cs="Arial"/>
          <w:color w:val="000000"/>
        </w:rPr>
      </w:pPr>
      <w:r w:rsidRPr="00BD574A">
        <w:rPr>
          <w:rFonts w:ascii="Arial" w:eastAsia="Arial" w:hAnsi="Arial" w:cs="Arial"/>
        </w:rPr>
        <w:t>Childcare</w:t>
      </w:r>
    </w:p>
    <w:p w14:paraId="0CAA8A2C" w14:textId="4B566843" w:rsidR="00BD574A" w:rsidRPr="009C54DD" w:rsidRDefault="00BD574A" w:rsidP="004B366F">
      <w:pPr>
        <w:numPr>
          <w:ilvl w:val="0"/>
          <w:numId w:val="3"/>
        </w:numPr>
        <w:spacing w:after="0" w:line="240" w:lineRule="auto"/>
        <w:rPr>
          <w:rFonts w:ascii="Arial" w:hAnsi="Arial" w:cs="Arial"/>
          <w:color w:val="000000"/>
        </w:rPr>
      </w:pPr>
      <w:r w:rsidRPr="00BD574A">
        <w:rPr>
          <w:rFonts w:ascii="Arial" w:eastAsia="Arial" w:hAnsi="Arial" w:cs="Arial"/>
        </w:rPr>
        <w:t>Transport Costs to University &amp; Apprenticeship Interviews</w:t>
      </w:r>
    </w:p>
    <w:p w14:paraId="1757537B" w14:textId="77777777" w:rsidR="00773B6E" w:rsidRDefault="00773B6E" w:rsidP="009C54DD">
      <w:pPr>
        <w:spacing w:after="0" w:line="240" w:lineRule="auto"/>
        <w:rPr>
          <w:rFonts w:ascii="Arial" w:eastAsia="Arial" w:hAnsi="Arial" w:cs="Arial"/>
          <w:u w:val="single"/>
        </w:rPr>
      </w:pPr>
    </w:p>
    <w:p w14:paraId="3D9AF924" w14:textId="34F78934" w:rsidR="00651958" w:rsidRPr="00BD574A" w:rsidRDefault="00D92B1E" w:rsidP="004B366F">
      <w:pPr>
        <w:spacing w:after="0" w:line="240" w:lineRule="auto"/>
        <w:ind w:left="720"/>
        <w:rPr>
          <w:rFonts w:ascii="Arial" w:eastAsia="Arial" w:hAnsi="Arial" w:cs="Arial"/>
          <w:u w:val="single"/>
        </w:rPr>
      </w:pPr>
      <w:r w:rsidRPr="00BD574A">
        <w:rPr>
          <w:rFonts w:ascii="Arial" w:eastAsia="Arial" w:hAnsi="Arial" w:cs="Arial"/>
          <w:u w:val="single"/>
        </w:rPr>
        <w:t xml:space="preserve">Advanced Learner Loan Bursary Fund </w:t>
      </w:r>
    </w:p>
    <w:p w14:paraId="7D549C03" w14:textId="77777777" w:rsidR="00651958" w:rsidRPr="000D7416" w:rsidRDefault="00D92B1E" w:rsidP="004B366F">
      <w:pPr>
        <w:numPr>
          <w:ilvl w:val="0"/>
          <w:numId w:val="9"/>
        </w:numPr>
        <w:pBdr>
          <w:top w:val="nil"/>
          <w:left w:val="nil"/>
          <w:bottom w:val="nil"/>
          <w:right w:val="nil"/>
          <w:between w:val="nil"/>
        </w:pBdr>
        <w:spacing w:after="0" w:line="240" w:lineRule="auto"/>
        <w:rPr>
          <w:rFonts w:ascii="Arial" w:hAnsi="Arial" w:cs="Arial"/>
        </w:rPr>
      </w:pPr>
      <w:r w:rsidRPr="00BD574A">
        <w:rPr>
          <w:rFonts w:ascii="Arial" w:hAnsi="Arial" w:cs="Arial"/>
          <w:color w:val="000000"/>
        </w:rPr>
        <w:t>Bus Pass or Fuel</w:t>
      </w:r>
    </w:p>
    <w:p w14:paraId="31F2194D" w14:textId="49CBD12D" w:rsidR="00651958" w:rsidRPr="009C54DD" w:rsidRDefault="00D92B1E" w:rsidP="004B366F">
      <w:pPr>
        <w:numPr>
          <w:ilvl w:val="0"/>
          <w:numId w:val="9"/>
        </w:numPr>
        <w:pBdr>
          <w:top w:val="nil"/>
          <w:left w:val="nil"/>
          <w:bottom w:val="nil"/>
          <w:right w:val="nil"/>
          <w:between w:val="nil"/>
        </w:pBdr>
        <w:spacing w:after="0" w:line="240" w:lineRule="auto"/>
        <w:rPr>
          <w:rFonts w:ascii="Arial" w:hAnsi="Arial" w:cs="Arial"/>
        </w:rPr>
      </w:pPr>
      <w:r w:rsidRPr="00BD574A">
        <w:rPr>
          <w:rFonts w:ascii="Arial" w:hAnsi="Arial" w:cs="Arial"/>
          <w:color w:val="000000"/>
        </w:rPr>
        <w:t>Trip</w:t>
      </w:r>
      <w:r w:rsidR="00773B6E">
        <w:rPr>
          <w:rFonts w:ascii="Arial" w:hAnsi="Arial" w:cs="Arial"/>
          <w:color w:val="000000"/>
        </w:rPr>
        <w:t xml:space="preserve"> </w:t>
      </w:r>
    </w:p>
    <w:p w14:paraId="2B24991F" w14:textId="51310B92" w:rsidR="009C54DD" w:rsidRPr="000D7416" w:rsidRDefault="009C54DD" w:rsidP="004B366F">
      <w:pPr>
        <w:numPr>
          <w:ilvl w:val="0"/>
          <w:numId w:val="9"/>
        </w:numPr>
        <w:pBdr>
          <w:top w:val="nil"/>
          <w:left w:val="nil"/>
          <w:bottom w:val="nil"/>
          <w:right w:val="nil"/>
          <w:between w:val="nil"/>
        </w:pBdr>
        <w:spacing w:after="0" w:line="240" w:lineRule="auto"/>
        <w:rPr>
          <w:rFonts w:ascii="Arial" w:hAnsi="Arial" w:cs="Arial"/>
        </w:rPr>
      </w:pPr>
      <w:r>
        <w:rPr>
          <w:rFonts w:ascii="Arial" w:hAnsi="Arial" w:cs="Arial"/>
          <w:color w:val="000000"/>
        </w:rPr>
        <w:t>Laptop Loan</w:t>
      </w:r>
    </w:p>
    <w:p w14:paraId="28004661" w14:textId="339747E4" w:rsidR="00651958" w:rsidRPr="000D7416" w:rsidRDefault="00D92B1E" w:rsidP="004B366F">
      <w:pPr>
        <w:numPr>
          <w:ilvl w:val="0"/>
          <w:numId w:val="9"/>
        </w:numPr>
        <w:pBdr>
          <w:top w:val="nil"/>
          <w:left w:val="nil"/>
          <w:bottom w:val="nil"/>
          <w:right w:val="nil"/>
          <w:between w:val="nil"/>
        </w:pBdr>
        <w:spacing w:after="0" w:line="240" w:lineRule="auto"/>
        <w:rPr>
          <w:rFonts w:ascii="Arial" w:hAnsi="Arial" w:cs="Arial"/>
        </w:rPr>
      </w:pPr>
      <w:r w:rsidRPr="00BD574A">
        <w:rPr>
          <w:rFonts w:ascii="Arial" w:eastAsia="Arial" w:hAnsi="Arial" w:cs="Arial"/>
          <w:color w:val="000000"/>
        </w:rPr>
        <w:t>Workshop</w:t>
      </w:r>
      <w:r w:rsidR="009C54DD">
        <w:rPr>
          <w:rFonts w:ascii="Arial" w:eastAsia="Arial" w:hAnsi="Arial" w:cs="Arial"/>
          <w:color w:val="000000"/>
        </w:rPr>
        <w:t xml:space="preserve"> Fee</w:t>
      </w:r>
    </w:p>
    <w:p w14:paraId="2D98C9BC" w14:textId="77777777" w:rsidR="00651958" w:rsidRPr="000D7416" w:rsidRDefault="00D92B1E" w:rsidP="004B366F">
      <w:pPr>
        <w:numPr>
          <w:ilvl w:val="0"/>
          <w:numId w:val="9"/>
        </w:numPr>
        <w:pBdr>
          <w:top w:val="nil"/>
          <w:left w:val="nil"/>
          <w:bottom w:val="nil"/>
          <w:right w:val="nil"/>
          <w:between w:val="nil"/>
        </w:pBdr>
        <w:spacing w:after="0" w:line="240" w:lineRule="auto"/>
        <w:rPr>
          <w:rFonts w:ascii="Arial" w:hAnsi="Arial" w:cs="Arial"/>
        </w:rPr>
      </w:pPr>
      <w:r w:rsidRPr="00BD574A">
        <w:rPr>
          <w:rFonts w:ascii="Arial" w:eastAsia="Arial" w:hAnsi="Arial" w:cs="Arial"/>
          <w:color w:val="000000"/>
        </w:rPr>
        <w:t>Childcare</w:t>
      </w:r>
    </w:p>
    <w:p w14:paraId="2023F04B" w14:textId="4DADC002" w:rsidR="00434EA8" w:rsidRPr="009C54DD" w:rsidRDefault="00434EA8" w:rsidP="004B366F">
      <w:pPr>
        <w:numPr>
          <w:ilvl w:val="0"/>
          <w:numId w:val="9"/>
        </w:numPr>
        <w:pBdr>
          <w:top w:val="nil"/>
          <w:left w:val="nil"/>
          <w:bottom w:val="nil"/>
          <w:right w:val="nil"/>
          <w:between w:val="nil"/>
        </w:pBdr>
        <w:spacing w:after="0" w:line="240" w:lineRule="auto"/>
        <w:rPr>
          <w:rFonts w:ascii="Arial" w:hAnsi="Arial" w:cs="Arial"/>
          <w:color w:val="000000"/>
        </w:rPr>
      </w:pPr>
      <w:r w:rsidRPr="00BD574A">
        <w:rPr>
          <w:rFonts w:ascii="Arial" w:eastAsia="Arial" w:hAnsi="Arial" w:cs="Arial"/>
        </w:rPr>
        <w:t>Transport Costs to University &amp; Apprenticeship Interviews</w:t>
      </w:r>
    </w:p>
    <w:p w14:paraId="16E2183F" w14:textId="7AC8E6C6" w:rsidR="000B3837" w:rsidRDefault="000B3837" w:rsidP="000B3837">
      <w:pPr>
        <w:pBdr>
          <w:top w:val="nil"/>
          <w:left w:val="nil"/>
          <w:bottom w:val="nil"/>
          <w:right w:val="nil"/>
          <w:between w:val="nil"/>
        </w:pBdr>
        <w:spacing w:after="0" w:line="240" w:lineRule="auto"/>
        <w:rPr>
          <w:rFonts w:ascii="Arial" w:eastAsia="Arial" w:hAnsi="Arial" w:cs="Arial"/>
        </w:rPr>
      </w:pPr>
    </w:p>
    <w:p w14:paraId="084A3B7C" w14:textId="10AFEFED" w:rsidR="000B3837" w:rsidRPr="00C85254" w:rsidRDefault="000B3837" w:rsidP="000B3837">
      <w:pPr>
        <w:pBdr>
          <w:top w:val="nil"/>
          <w:left w:val="nil"/>
          <w:bottom w:val="nil"/>
          <w:right w:val="nil"/>
          <w:between w:val="nil"/>
        </w:pBdr>
        <w:spacing w:after="0" w:line="240" w:lineRule="auto"/>
        <w:ind w:left="720"/>
        <w:rPr>
          <w:rFonts w:ascii="Arial" w:eastAsia="Arial" w:hAnsi="Arial" w:cs="Arial"/>
        </w:rPr>
      </w:pPr>
      <w:r w:rsidRPr="00C85254">
        <w:rPr>
          <w:rFonts w:ascii="Arial" w:eastAsia="Arial" w:hAnsi="Arial" w:cs="Arial"/>
          <w:b/>
          <w:bCs/>
        </w:rPr>
        <w:t>For all categories,</w:t>
      </w:r>
      <w:r w:rsidRPr="00C85254">
        <w:rPr>
          <w:rFonts w:ascii="Arial" w:eastAsia="Arial" w:hAnsi="Arial" w:cs="Arial"/>
        </w:rPr>
        <w:t xml:space="preserve"> </w:t>
      </w:r>
      <w:r w:rsidRPr="00C85254">
        <w:rPr>
          <w:rFonts w:ascii="Arial" w:eastAsia="Arial" w:hAnsi="Arial" w:cs="Arial"/>
          <w:b/>
          <w:bCs/>
        </w:rPr>
        <w:t>income between £35,000 and £45,000</w:t>
      </w:r>
    </w:p>
    <w:p w14:paraId="25427641" w14:textId="649A9A6B" w:rsidR="009C54DD" w:rsidRPr="00C85254" w:rsidRDefault="000B3837" w:rsidP="00172B77">
      <w:pPr>
        <w:numPr>
          <w:ilvl w:val="0"/>
          <w:numId w:val="20"/>
        </w:numPr>
        <w:pBdr>
          <w:top w:val="nil"/>
          <w:left w:val="nil"/>
          <w:bottom w:val="nil"/>
          <w:right w:val="nil"/>
          <w:between w:val="nil"/>
        </w:pBdr>
        <w:spacing w:after="0" w:line="240" w:lineRule="auto"/>
        <w:rPr>
          <w:rFonts w:ascii="Arial" w:hAnsi="Arial" w:cs="Arial"/>
          <w:color w:val="000000"/>
        </w:rPr>
      </w:pPr>
      <w:r w:rsidRPr="00C85254">
        <w:rPr>
          <w:rFonts w:ascii="Arial" w:hAnsi="Arial" w:cs="Arial"/>
          <w:color w:val="000000"/>
        </w:rPr>
        <w:t>Bus Pass or Fue</w:t>
      </w:r>
      <w:r w:rsidR="00B42F9D" w:rsidRPr="00C85254">
        <w:rPr>
          <w:rFonts w:ascii="Arial" w:hAnsi="Arial" w:cs="Arial"/>
          <w:color w:val="000000"/>
        </w:rPr>
        <w:t>l Only</w:t>
      </w:r>
      <w:bookmarkEnd w:id="10"/>
    </w:p>
    <w:p w14:paraId="3B122410" w14:textId="052D3501" w:rsidR="00651958" w:rsidRDefault="00651958" w:rsidP="004B366F">
      <w:pPr>
        <w:spacing w:after="120" w:line="240" w:lineRule="auto"/>
        <w:rPr>
          <w:rFonts w:ascii="Arial" w:eastAsia="Arial" w:hAnsi="Arial" w:cs="Arial"/>
          <w:b/>
        </w:rPr>
      </w:pPr>
    </w:p>
    <w:p w14:paraId="41FE4D95" w14:textId="77777777" w:rsidR="00651958" w:rsidRDefault="00D92B1E" w:rsidP="004B366F">
      <w:pPr>
        <w:spacing w:after="120" w:line="240" w:lineRule="auto"/>
        <w:rPr>
          <w:rFonts w:ascii="Arial" w:eastAsia="Arial" w:hAnsi="Arial" w:cs="Arial"/>
        </w:rPr>
      </w:pPr>
      <w:r>
        <w:rPr>
          <w:rFonts w:ascii="Arial" w:eastAsia="Arial" w:hAnsi="Arial" w:cs="Arial"/>
          <w:b/>
        </w:rPr>
        <w:t>3</w:t>
      </w:r>
      <w:r>
        <w:rPr>
          <w:rFonts w:ascii="Arial" w:eastAsia="Arial" w:hAnsi="Arial" w:cs="Arial"/>
          <w:b/>
        </w:rPr>
        <w:tab/>
        <w:t>Procedure</w:t>
      </w:r>
    </w:p>
    <w:p w14:paraId="329804DA" w14:textId="2B269220" w:rsidR="00651958" w:rsidRDefault="00D92B1E" w:rsidP="004B366F">
      <w:pPr>
        <w:spacing w:after="120" w:line="240" w:lineRule="auto"/>
        <w:ind w:left="1440" w:hanging="720"/>
        <w:rPr>
          <w:rFonts w:ascii="Arial" w:eastAsia="Arial" w:hAnsi="Arial" w:cs="Arial"/>
        </w:rPr>
      </w:pPr>
      <w:r>
        <w:rPr>
          <w:rFonts w:ascii="Arial" w:eastAsia="Arial" w:hAnsi="Arial" w:cs="Arial"/>
        </w:rPr>
        <w:t>3.1</w:t>
      </w:r>
      <w:r>
        <w:rPr>
          <w:rFonts w:ascii="Arial" w:eastAsia="Arial" w:hAnsi="Arial" w:cs="Arial"/>
        </w:rPr>
        <w:tab/>
        <w:t>Students will receive information about the funds available through pre-entry information, during induction and published on the College website</w:t>
      </w:r>
      <w:r w:rsidR="00D1363A">
        <w:rPr>
          <w:rFonts w:ascii="Arial" w:eastAsia="Arial" w:hAnsi="Arial" w:cs="Arial"/>
        </w:rPr>
        <w:t xml:space="preserve">. </w:t>
      </w:r>
      <w:r>
        <w:rPr>
          <w:rFonts w:ascii="Arial" w:eastAsia="Arial" w:hAnsi="Arial" w:cs="Arial"/>
        </w:rPr>
        <w:t xml:space="preserve">Where a student will need additional help in understanding the concept and procedure for accessing the fund, they will receive assistance from a Student Services Advisor including help in completing the form. </w:t>
      </w:r>
    </w:p>
    <w:p w14:paraId="2C1AA627" w14:textId="0DADD261" w:rsidR="00651958" w:rsidRDefault="00D92B1E" w:rsidP="004B366F">
      <w:pPr>
        <w:spacing w:after="120" w:line="240" w:lineRule="auto"/>
        <w:ind w:left="1440" w:hanging="1440"/>
        <w:rPr>
          <w:rFonts w:ascii="Arial" w:eastAsia="Arial" w:hAnsi="Arial" w:cs="Arial"/>
        </w:rPr>
      </w:pPr>
      <w:r>
        <w:rPr>
          <w:rFonts w:ascii="Arial" w:eastAsia="Arial" w:hAnsi="Arial" w:cs="Arial"/>
        </w:rPr>
        <w:tab/>
        <w:t xml:space="preserve">Information provided to students, in both written and verbal format, will ensure they feel able to apply for the funding without fear of embarrassment or the need to openly disclose their personal financial difficulties.  Interviews in a private guidance room can be offered to ensure there is no discriminatory behaviour.  </w:t>
      </w:r>
    </w:p>
    <w:p w14:paraId="1564DF31" w14:textId="660F2897" w:rsidR="00651958" w:rsidRDefault="00D92B1E" w:rsidP="004B366F">
      <w:pPr>
        <w:spacing w:after="120" w:line="240" w:lineRule="auto"/>
        <w:ind w:left="1440" w:hanging="1440"/>
        <w:rPr>
          <w:rFonts w:ascii="Arial" w:eastAsia="Arial" w:hAnsi="Arial" w:cs="Arial"/>
        </w:rPr>
      </w:pPr>
      <w:r>
        <w:rPr>
          <w:rFonts w:ascii="Arial" w:eastAsia="Arial" w:hAnsi="Arial" w:cs="Arial"/>
        </w:rPr>
        <w:tab/>
        <w:t xml:space="preserve">Information on the allocation of the </w:t>
      </w:r>
      <w:r w:rsidR="00C65717">
        <w:rPr>
          <w:rFonts w:ascii="Arial" w:eastAsia="Arial" w:hAnsi="Arial" w:cs="Arial"/>
        </w:rPr>
        <w:t xml:space="preserve">Vulnerable </w:t>
      </w:r>
      <w:r>
        <w:rPr>
          <w:rFonts w:ascii="Arial" w:eastAsia="Arial" w:hAnsi="Arial" w:cs="Arial"/>
        </w:rPr>
        <w:t>Bursary Fund will be targeted at young people in vulnerable groups as a priority.</w:t>
      </w:r>
    </w:p>
    <w:p w14:paraId="1227DC56" w14:textId="77777777" w:rsidR="00651958" w:rsidRDefault="00D92B1E" w:rsidP="004B366F">
      <w:pPr>
        <w:spacing w:after="120" w:line="240" w:lineRule="auto"/>
        <w:ind w:left="1440" w:hanging="720"/>
        <w:rPr>
          <w:rFonts w:ascii="Arial" w:eastAsia="Arial" w:hAnsi="Arial" w:cs="Arial"/>
        </w:rPr>
      </w:pPr>
      <w:r>
        <w:rPr>
          <w:rFonts w:ascii="Arial" w:eastAsia="Arial" w:hAnsi="Arial" w:cs="Arial"/>
        </w:rPr>
        <w:t>3.2</w:t>
      </w:r>
      <w:r>
        <w:rPr>
          <w:rFonts w:ascii="Arial" w:eastAsia="Arial" w:hAnsi="Arial" w:cs="Arial"/>
        </w:rPr>
        <w:tab/>
        <w:t>The College will liaise with feeder secondary schools to ensure the procedure is in line with that adopted by local schools and to support the targeting of information to known vulnerable students.</w:t>
      </w:r>
    </w:p>
    <w:p w14:paraId="14D9A2B7" w14:textId="77777777" w:rsidR="00651958" w:rsidRDefault="00D92B1E" w:rsidP="004B366F">
      <w:pPr>
        <w:spacing w:after="120" w:line="240" w:lineRule="auto"/>
        <w:rPr>
          <w:rFonts w:ascii="Arial" w:eastAsia="Arial" w:hAnsi="Arial" w:cs="Arial"/>
        </w:rPr>
      </w:pPr>
      <w:r>
        <w:rPr>
          <w:rFonts w:ascii="Arial" w:eastAsia="Arial" w:hAnsi="Arial" w:cs="Arial"/>
        </w:rPr>
        <w:tab/>
        <w:t>3.3</w:t>
      </w:r>
      <w:r>
        <w:rPr>
          <w:rFonts w:ascii="Arial" w:eastAsia="Arial" w:hAnsi="Arial" w:cs="Arial"/>
        </w:rPr>
        <w:tab/>
        <w:t xml:space="preserve">Students make an application for funding using a Financial Assistance </w:t>
      </w:r>
    </w:p>
    <w:p w14:paraId="563AE4CA" w14:textId="3D4DF99A" w:rsidR="00651958" w:rsidRDefault="00D92B1E" w:rsidP="004B366F">
      <w:pPr>
        <w:spacing w:after="120" w:line="240" w:lineRule="auto"/>
        <w:ind w:left="1440" w:hanging="1440"/>
        <w:rPr>
          <w:rFonts w:ascii="Arial" w:eastAsia="Arial" w:hAnsi="Arial" w:cs="Arial"/>
        </w:rPr>
      </w:pPr>
      <w:r>
        <w:rPr>
          <w:rFonts w:ascii="Arial" w:eastAsia="Arial" w:hAnsi="Arial" w:cs="Arial"/>
        </w:rPr>
        <w:lastRenderedPageBreak/>
        <w:tab/>
        <w:t xml:space="preserve">Application Form prior to or at the beginning of the term in which their course commences, subject to funding being available.  </w:t>
      </w:r>
    </w:p>
    <w:p w14:paraId="2C67EF54" w14:textId="77777777" w:rsidR="00651958" w:rsidRDefault="00D92B1E" w:rsidP="004B366F">
      <w:pPr>
        <w:spacing w:after="120" w:line="240" w:lineRule="auto"/>
        <w:ind w:left="1440" w:hanging="720"/>
        <w:rPr>
          <w:rFonts w:ascii="Arial" w:eastAsia="Arial" w:hAnsi="Arial" w:cs="Arial"/>
        </w:rPr>
      </w:pPr>
      <w:r>
        <w:rPr>
          <w:rFonts w:ascii="Arial" w:eastAsia="Arial" w:hAnsi="Arial" w:cs="Arial"/>
        </w:rPr>
        <w:t>3.4</w:t>
      </w:r>
      <w:r>
        <w:rPr>
          <w:rFonts w:ascii="Arial" w:eastAsia="Arial" w:hAnsi="Arial" w:cs="Arial"/>
        </w:rPr>
        <w:tab/>
        <w:t xml:space="preserve">Secondary/subsequent applications will be considered subject to funding being available. </w:t>
      </w:r>
    </w:p>
    <w:p w14:paraId="203D1751" w14:textId="5648717D" w:rsidR="00651958" w:rsidRPr="00932081" w:rsidRDefault="00D92B1E" w:rsidP="004B366F">
      <w:pPr>
        <w:spacing w:after="120" w:line="240" w:lineRule="auto"/>
        <w:ind w:left="1440" w:hanging="720"/>
        <w:rPr>
          <w:rFonts w:ascii="Arial" w:eastAsia="Arial" w:hAnsi="Arial" w:cs="Arial"/>
          <w:strike/>
        </w:rPr>
      </w:pPr>
      <w:r>
        <w:rPr>
          <w:rFonts w:ascii="Arial" w:eastAsia="Arial" w:hAnsi="Arial" w:cs="Arial"/>
        </w:rPr>
        <w:t>3.5</w:t>
      </w:r>
      <w:r>
        <w:rPr>
          <w:rFonts w:ascii="Arial" w:eastAsia="Arial" w:hAnsi="Arial" w:cs="Arial"/>
        </w:rPr>
        <w:tab/>
        <w:t>Applications for childcare from students will be dealt with in line with eligibility criteria</w:t>
      </w:r>
      <w:r w:rsidR="00D1363A">
        <w:rPr>
          <w:rFonts w:ascii="Arial" w:eastAsia="Arial" w:hAnsi="Arial" w:cs="Arial"/>
        </w:rPr>
        <w:t>.</w:t>
      </w:r>
    </w:p>
    <w:p w14:paraId="3702100C" w14:textId="77777777" w:rsidR="00651958" w:rsidRDefault="00D92B1E" w:rsidP="004B366F">
      <w:pPr>
        <w:spacing w:after="120" w:line="240" w:lineRule="auto"/>
        <w:ind w:left="1440" w:hanging="720"/>
        <w:rPr>
          <w:rFonts w:ascii="Arial" w:eastAsia="Arial" w:hAnsi="Arial" w:cs="Arial"/>
        </w:rPr>
      </w:pPr>
      <w:r>
        <w:rPr>
          <w:rFonts w:ascii="Arial" w:eastAsia="Arial" w:hAnsi="Arial" w:cs="Arial"/>
        </w:rPr>
        <w:t>3.6</w:t>
      </w:r>
      <w:r>
        <w:rPr>
          <w:rFonts w:ascii="Arial" w:eastAsia="Arial" w:hAnsi="Arial" w:cs="Arial"/>
          <w:b/>
        </w:rPr>
        <w:tab/>
      </w:r>
      <w:r>
        <w:rPr>
          <w:rFonts w:ascii="Arial" w:eastAsia="Arial" w:hAnsi="Arial" w:cs="Arial"/>
        </w:rPr>
        <w:t>A Student Advisor will test the application against the eligibility criteria, check the evidence, and discuss the application with the student if required.  Any other potential sources of funding will also be considered. In line with service standards, this stage is normally completed within 2 weeks of application.</w:t>
      </w:r>
    </w:p>
    <w:p w14:paraId="3FFE10C8" w14:textId="0F965D0F" w:rsidR="00651958" w:rsidRDefault="00D92B1E" w:rsidP="004B366F">
      <w:pPr>
        <w:spacing w:after="120" w:line="240" w:lineRule="auto"/>
        <w:ind w:left="1440" w:hanging="720"/>
        <w:rPr>
          <w:rFonts w:ascii="Arial" w:eastAsia="Arial" w:hAnsi="Arial" w:cs="Arial"/>
        </w:rPr>
      </w:pPr>
      <w:r>
        <w:rPr>
          <w:rFonts w:ascii="Arial" w:eastAsia="Arial" w:hAnsi="Arial" w:cs="Arial"/>
        </w:rPr>
        <w:t>3.7</w:t>
      </w:r>
      <w:r>
        <w:rPr>
          <w:rFonts w:ascii="Arial" w:eastAsia="Arial" w:hAnsi="Arial" w:cs="Arial"/>
        </w:rPr>
        <w:tab/>
        <w:t xml:space="preserve">If the student is eligible on standard criteria, the application will be considered by the Student Services Team Leader. A panel compromised of the Student Services Team Leader, </w:t>
      </w:r>
      <w:r w:rsidR="00B0085C">
        <w:rPr>
          <w:rFonts w:ascii="Arial" w:eastAsia="Arial" w:hAnsi="Arial" w:cs="Arial"/>
        </w:rPr>
        <w:t>Vice Principal (Data, Funding &amp; Information)</w:t>
      </w:r>
      <w:r>
        <w:rPr>
          <w:rFonts w:ascii="Arial" w:eastAsia="Arial" w:hAnsi="Arial" w:cs="Arial"/>
        </w:rPr>
        <w:t xml:space="preserve"> and a Student Advisor will be called to discuss complex cases. Appropriate exceptional circumstances will be considered when assessing the application</w:t>
      </w:r>
      <w:r w:rsidR="00D1363A">
        <w:rPr>
          <w:rFonts w:ascii="Arial" w:eastAsia="Arial" w:hAnsi="Arial" w:cs="Arial"/>
        </w:rPr>
        <w:t>.</w:t>
      </w:r>
    </w:p>
    <w:p w14:paraId="139525CA" w14:textId="77777777" w:rsidR="00651958" w:rsidRDefault="00D92B1E" w:rsidP="004B366F">
      <w:pPr>
        <w:spacing w:after="120" w:line="240" w:lineRule="auto"/>
        <w:ind w:left="1440" w:hanging="720"/>
        <w:rPr>
          <w:rFonts w:ascii="Arial" w:eastAsia="Arial" w:hAnsi="Arial" w:cs="Arial"/>
        </w:rPr>
      </w:pPr>
      <w:r>
        <w:rPr>
          <w:rFonts w:ascii="Arial" w:eastAsia="Arial" w:hAnsi="Arial" w:cs="Arial"/>
        </w:rPr>
        <w:t>3.8</w:t>
      </w:r>
      <w:r>
        <w:rPr>
          <w:rFonts w:ascii="Arial" w:eastAsia="Arial" w:hAnsi="Arial" w:cs="Arial"/>
        </w:rPr>
        <w:tab/>
        <w:t>The application process, in line with service standards, is normally completed within 3 weeks of the application.  Students will be contacted by telephone or email when there are queries in respect of their application.</w:t>
      </w:r>
    </w:p>
    <w:p w14:paraId="718F13E5" w14:textId="65BEC243" w:rsidR="00651958" w:rsidRDefault="00D92B1E" w:rsidP="004B366F">
      <w:pPr>
        <w:spacing w:after="120" w:line="240" w:lineRule="auto"/>
        <w:ind w:left="1440" w:hanging="720"/>
        <w:rPr>
          <w:rFonts w:ascii="Arial" w:eastAsia="Arial" w:hAnsi="Arial" w:cs="Arial"/>
        </w:rPr>
      </w:pPr>
      <w:r>
        <w:rPr>
          <w:rFonts w:ascii="Arial" w:eastAsia="Arial" w:hAnsi="Arial" w:cs="Arial"/>
        </w:rPr>
        <w:t>3.9</w:t>
      </w:r>
      <w:r>
        <w:rPr>
          <w:rFonts w:ascii="Arial" w:eastAsia="Arial" w:hAnsi="Arial" w:cs="Arial"/>
        </w:rPr>
        <w:tab/>
        <w:t xml:space="preserve">A Student Advisor will notify the student in writing of the decision.  If the student already has a successful application and is requesting an additional item, confirmation will be via the most relevant means e.g. letter, text, email or verbal confirmation.  Potential students can be given an indication of a likely award before starting a </w:t>
      </w:r>
      <w:r w:rsidR="00B42F9D">
        <w:rPr>
          <w:rFonts w:ascii="Arial" w:eastAsia="Arial" w:hAnsi="Arial" w:cs="Arial"/>
        </w:rPr>
        <w:t>course,</w:t>
      </w:r>
      <w:r>
        <w:rPr>
          <w:rFonts w:ascii="Arial" w:eastAsia="Arial" w:hAnsi="Arial" w:cs="Arial"/>
        </w:rPr>
        <w:t xml:space="preserve"> but this can only be confirmed once the student has started the course.  Where appropriate, the decision can be notified to a third party with the agreement of the applicant.</w:t>
      </w:r>
    </w:p>
    <w:p w14:paraId="75315495" w14:textId="77777777" w:rsidR="00651958" w:rsidRDefault="00D92B1E" w:rsidP="004B366F">
      <w:pPr>
        <w:spacing w:after="120" w:line="240" w:lineRule="auto"/>
        <w:ind w:left="1440" w:hanging="720"/>
        <w:rPr>
          <w:rFonts w:ascii="Arial" w:eastAsia="Arial" w:hAnsi="Arial" w:cs="Arial"/>
        </w:rPr>
      </w:pPr>
      <w:r>
        <w:rPr>
          <w:rFonts w:ascii="Arial" w:eastAsia="Arial" w:hAnsi="Arial" w:cs="Arial"/>
        </w:rPr>
        <w:t>3.10</w:t>
      </w:r>
      <w:r>
        <w:rPr>
          <w:rFonts w:ascii="Arial" w:eastAsia="Arial" w:hAnsi="Arial" w:cs="Arial"/>
        </w:rPr>
        <w:tab/>
        <w:t>The agreed award will then be paid or provided in the most appropriate and cost-effective manner, including:</w:t>
      </w:r>
    </w:p>
    <w:p w14:paraId="0086C12F" w14:textId="77777777" w:rsidR="00651958" w:rsidRDefault="00D92B1E" w:rsidP="004B366F">
      <w:pPr>
        <w:numPr>
          <w:ilvl w:val="0"/>
          <w:numId w:val="5"/>
        </w:numPr>
        <w:spacing w:before="60" w:after="120" w:line="240" w:lineRule="auto"/>
        <w:ind w:hanging="431"/>
      </w:pPr>
      <w:r>
        <w:rPr>
          <w:rFonts w:ascii="Arial" w:eastAsia="Arial" w:hAnsi="Arial" w:cs="Arial"/>
        </w:rPr>
        <w:t>Bankers Automated Computer System (BACS)</w:t>
      </w:r>
    </w:p>
    <w:p w14:paraId="4CADCEA9" w14:textId="51DA72BD" w:rsidR="00651958" w:rsidRDefault="00D92B1E" w:rsidP="004B366F">
      <w:pPr>
        <w:numPr>
          <w:ilvl w:val="0"/>
          <w:numId w:val="5"/>
        </w:numPr>
        <w:spacing w:before="60" w:after="120" w:line="240" w:lineRule="auto"/>
        <w:ind w:hanging="431"/>
      </w:pPr>
      <w:r>
        <w:rPr>
          <w:rFonts w:ascii="Arial" w:eastAsia="Arial" w:hAnsi="Arial" w:cs="Arial"/>
        </w:rPr>
        <w:t xml:space="preserve">Cheque to student or direct to </w:t>
      </w:r>
      <w:r w:rsidR="00B42F9D">
        <w:rPr>
          <w:rFonts w:ascii="Arial" w:eastAsia="Arial" w:hAnsi="Arial" w:cs="Arial"/>
        </w:rPr>
        <w:t>college</w:t>
      </w:r>
    </w:p>
    <w:p w14:paraId="42DE1824" w14:textId="77777777" w:rsidR="00651958" w:rsidRDefault="00D92B1E" w:rsidP="004B366F">
      <w:pPr>
        <w:numPr>
          <w:ilvl w:val="0"/>
          <w:numId w:val="5"/>
        </w:numPr>
        <w:spacing w:before="60" w:after="120" w:line="240" w:lineRule="auto"/>
        <w:ind w:hanging="431"/>
      </w:pPr>
      <w:r>
        <w:rPr>
          <w:rFonts w:ascii="Arial" w:eastAsia="Arial" w:hAnsi="Arial" w:cs="Arial"/>
        </w:rPr>
        <w:t>Payment to childcare provider</w:t>
      </w:r>
    </w:p>
    <w:p w14:paraId="5D50EDD9" w14:textId="77777777" w:rsidR="00651958" w:rsidRDefault="00D92B1E" w:rsidP="004B366F">
      <w:pPr>
        <w:numPr>
          <w:ilvl w:val="0"/>
          <w:numId w:val="5"/>
        </w:numPr>
        <w:spacing w:before="60" w:after="120" w:line="240" w:lineRule="auto"/>
        <w:ind w:hanging="431"/>
      </w:pPr>
      <w:r>
        <w:rPr>
          <w:rFonts w:ascii="Arial" w:eastAsia="Arial" w:hAnsi="Arial" w:cs="Arial"/>
        </w:rPr>
        <w:t>Payment to equipment/ service provider</w:t>
      </w:r>
    </w:p>
    <w:p w14:paraId="04C196B2" w14:textId="3094E3CA" w:rsidR="00651958" w:rsidRDefault="00D92B1E" w:rsidP="004B366F">
      <w:pPr>
        <w:numPr>
          <w:ilvl w:val="0"/>
          <w:numId w:val="5"/>
        </w:numPr>
        <w:spacing w:before="60" w:after="120" w:line="240" w:lineRule="auto"/>
        <w:ind w:hanging="431"/>
      </w:pPr>
      <w:r>
        <w:rPr>
          <w:rFonts w:ascii="Arial" w:eastAsia="Arial" w:hAnsi="Arial" w:cs="Arial"/>
        </w:rPr>
        <w:t xml:space="preserve">Loan of equipment or </w:t>
      </w:r>
      <w:r w:rsidR="00B42F9D">
        <w:rPr>
          <w:rFonts w:ascii="Arial" w:eastAsia="Arial" w:hAnsi="Arial" w:cs="Arial"/>
        </w:rPr>
        <w:t>short-term</w:t>
      </w:r>
      <w:r>
        <w:rPr>
          <w:rFonts w:ascii="Arial" w:eastAsia="Arial" w:hAnsi="Arial" w:cs="Arial"/>
        </w:rPr>
        <w:t xml:space="preserve"> funding</w:t>
      </w:r>
    </w:p>
    <w:p w14:paraId="11BEDD9E" w14:textId="77777777" w:rsidR="00651958" w:rsidRDefault="00D92B1E" w:rsidP="004B366F">
      <w:pPr>
        <w:numPr>
          <w:ilvl w:val="0"/>
          <w:numId w:val="5"/>
        </w:numPr>
        <w:spacing w:before="60" w:after="120" w:line="240" w:lineRule="auto"/>
        <w:ind w:hanging="431"/>
      </w:pPr>
      <w:r>
        <w:rPr>
          <w:rFonts w:ascii="Arial" w:eastAsia="Arial" w:hAnsi="Arial" w:cs="Arial"/>
        </w:rPr>
        <w:t>Provision of lunch card</w:t>
      </w:r>
    </w:p>
    <w:p w14:paraId="6248BDA7" w14:textId="77777777" w:rsidR="00651958" w:rsidRDefault="00D92B1E" w:rsidP="004B366F">
      <w:pPr>
        <w:numPr>
          <w:ilvl w:val="0"/>
          <w:numId w:val="5"/>
        </w:numPr>
        <w:spacing w:before="60" w:after="120" w:line="240" w:lineRule="auto"/>
        <w:ind w:hanging="431"/>
      </w:pPr>
      <w:r>
        <w:rPr>
          <w:rFonts w:ascii="Arial" w:eastAsia="Arial" w:hAnsi="Arial" w:cs="Arial"/>
        </w:rPr>
        <w:t>Provision of travel pass</w:t>
      </w:r>
    </w:p>
    <w:p w14:paraId="1BA0A5E8" w14:textId="77777777" w:rsidR="00651958" w:rsidRDefault="00651958" w:rsidP="004B366F">
      <w:pPr>
        <w:spacing w:after="120" w:line="240" w:lineRule="auto"/>
        <w:rPr>
          <w:rFonts w:ascii="Arial" w:eastAsia="Arial" w:hAnsi="Arial" w:cs="Arial"/>
        </w:rPr>
      </w:pPr>
    </w:p>
    <w:p w14:paraId="7D0980E1" w14:textId="167CD27B" w:rsidR="00651958" w:rsidRDefault="00D92B1E" w:rsidP="005F2C05">
      <w:pPr>
        <w:spacing w:after="120" w:line="240" w:lineRule="auto"/>
        <w:ind w:left="1440" w:hanging="720"/>
        <w:rPr>
          <w:rFonts w:ascii="Arial" w:eastAsia="Arial" w:hAnsi="Arial" w:cs="Arial"/>
        </w:rPr>
      </w:pPr>
      <w:r>
        <w:rPr>
          <w:rFonts w:ascii="Arial" w:eastAsia="Arial" w:hAnsi="Arial" w:cs="Arial"/>
        </w:rPr>
        <w:t>3.11</w:t>
      </w:r>
      <w:r>
        <w:rPr>
          <w:rFonts w:ascii="Arial" w:eastAsia="Arial" w:hAnsi="Arial" w:cs="Arial"/>
        </w:rPr>
        <w:tab/>
        <w:t xml:space="preserve">The designated Student Advisor will populate the ILR field with the </w:t>
      </w:r>
      <w:r w:rsidR="0022055C" w:rsidRPr="00D1363A">
        <w:rPr>
          <w:rFonts w:ascii="Arial" w:eastAsia="Arial" w:hAnsi="Arial" w:cs="Arial"/>
        </w:rPr>
        <w:t xml:space="preserve">Department </w:t>
      </w:r>
      <w:r w:rsidR="005F2C05" w:rsidRPr="00D1363A">
        <w:rPr>
          <w:rFonts w:ascii="Arial" w:eastAsia="Arial" w:hAnsi="Arial" w:cs="Arial"/>
        </w:rPr>
        <w:t xml:space="preserve">for </w:t>
      </w:r>
      <w:r w:rsidR="0022055C" w:rsidRPr="00D1363A">
        <w:rPr>
          <w:rFonts w:ascii="Arial" w:eastAsia="Arial" w:hAnsi="Arial" w:cs="Arial"/>
        </w:rPr>
        <w:t xml:space="preserve">Education </w:t>
      </w:r>
      <w:r w:rsidRPr="00D1363A">
        <w:rPr>
          <w:rFonts w:ascii="Arial" w:eastAsia="Arial" w:hAnsi="Arial" w:cs="Arial"/>
        </w:rPr>
        <w:t>requirements</w:t>
      </w:r>
      <w:r>
        <w:rPr>
          <w:rFonts w:ascii="Arial" w:eastAsia="Arial" w:hAnsi="Arial" w:cs="Arial"/>
        </w:rPr>
        <w:t>.</w:t>
      </w:r>
    </w:p>
    <w:p w14:paraId="1BDE37FD" w14:textId="7299E226" w:rsidR="00651958" w:rsidRDefault="00D92B1E" w:rsidP="004B366F">
      <w:pPr>
        <w:spacing w:after="120" w:line="240" w:lineRule="auto"/>
        <w:ind w:left="1440" w:hanging="720"/>
        <w:rPr>
          <w:rFonts w:ascii="Arial" w:eastAsia="Arial" w:hAnsi="Arial" w:cs="Arial"/>
        </w:rPr>
      </w:pPr>
      <w:r>
        <w:rPr>
          <w:rFonts w:ascii="Arial" w:eastAsia="Arial" w:hAnsi="Arial" w:cs="Arial"/>
        </w:rPr>
        <w:t>3.12</w:t>
      </w:r>
      <w:r>
        <w:rPr>
          <w:rFonts w:ascii="Arial" w:eastAsia="Arial" w:hAnsi="Arial" w:cs="Arial"/>
        </w:rPr>
        <w:tab/>
        <w:t xml:space="preserve">Students are advised that they can appeal in writing to The Principal within 10 days of receipt of the letter notifying them of the award if they are not satisfied with the decision made.  </w:t>
      </w:r>
    </w:p>
    <w:p w14:paraId="7DBAA7C4" w14:textId="24351EBA" w:rsidR="00651958" w:rsidRDefault="00D92B1E" w:rsidP="004B366F">
      <w:pPr>
        <w:spacing w:after="120" w:line="240" w:lineRule="auto"/>
        <w:ind w:left="1440" w:hanging="720"/>
        <w:rPr>
          <w:rFonts w:ascii="Arial" w:eastAsia="Arial" w:hAnsi="Arial" w:cs="Arial"/>
        </w:rPr>
      </w:pPr>
      <w:r>
        <w:rPr>
          <w:rFonts w:ascii="Arial" w:eastAsia="Arial" w:hAnsi="Arial" w:cs="Arial"/>
        </w:rPr>
        <w:t>3.13</w:t>
      </w:r>
      <w:r>
        <w:rPr>
          <w:rFonts w:ascii="Arial" w:eastAsia="Arial" w:hAnsi="Arial" w:cs="Arial"/>
        </w:rPr>
        <w:tab/>
        <w:t xml:space="preserve">The designated Student Advisor maintains records of all payments made including all payments made to </w:t>
      </w:r>
      <w:r w:rsidR="00C65717">
        <w:rPr>
          <w:rFonts w:ascii="Arial" w:eastAsia="Arial" w:hAnsi="Arial" w:cs="Arial"/>
        </w:rPr>
        <w:t>Vulnerable</w:t>
      </w:r>
      <w:r>
        <w:rPr>
          <w:rFonts w:ascii="Arial" w:eastAsia="Arial" w:hAnsi="Arial" w:cs="Arial"/>
        </w:rPr>
        <w:t xml:space="preserve"> Bursary students.</w:t>
      </w:r>
    </w:p>
    <w:p w14:paraId="5F0BE534" w14:textId="1A7F5C44" w:rsidR="00651958" w:rsidRDefault="00D92B1E" w:rsidP="004B366F">
      <w:pPr>
        <w:spacing w:after="120" w:line="240" w:lineRule="auto"/>
        <w:ind w:left="1440" w:hanging="720"/>
        <w:rPr>
          <w:rFonts w:ascii="Arial" w:eastAsia="Arial" w:hAnsi="Arial" w:cs="Arial"/>
        </w:rPr>
      </w:pPr>
      <w:r>
        <w:rPr>
          <w:rFonts w:ascii="Arial" w:eastAsia="Arial" w:hAnsi="Arial" w:cs="Arial"/>
        </w:rPr>
        <w:t>3.14</w:t>
      </w:r>
      <w:r>
        <w:rPr>
          <w:rFonts w:ascii="Arial" w:eastAsia="Arial" w:hAnsi="Arial" w:cs="Arial"/>
        </w:rPr>
        <w:tab/>
        <w:t>The required reporting in line with</w:t>
      </w:r>
      <w:r w:rsidR="0022055C">
        <w:rPr>
          <w:rFonts w:ascii="Arial" w:eastAsia="Arial" w:hAnsi="Arial" w:cs="Arial"/>
        </w:rPr>
        <w:t xml:space="preserve"> </w:t>
      </w:r>
      <w:r w:rsidR="0022055C" w:rsidRPr="00D1363A">
        <w:rPr>
          <w:rFonts w:ascii="Arial" w:eastAsia="Arial" w:hAnsi="Arial" w:cs="Arial"/>
        </w:rPr>
        <w:t xml:space="preserve">Department </w:t>
      </w:r>
      <w:r w:rsidR="005F2C05" w:rsidRPr="00D1363A">
        <w:rPr>
          <w:rFonts w:ascii="Arial" w:eastAsia="Arial" w:hAnsi="Arial" w:cs="Arial"/>
        </w:rPr>
        <w:t>for</w:t>
      </w:r>
      <w:r w:rsidR="0022055C" w:rsidRPr="00D1363A">
        <w:rPr>
          <w:rFonts w:ascii="Arial" w:eastAsia="Arial" w:hAnsi="Arial" w:cs="Arial"/>
        </w:rPr>
        <w:t xml:space="preserve"> Education</w:t>
      </w:r>
      <w:r w:rsidR="0022055C">
        <w:rPr>
          <w:rFonts w:ascii="Arial" w:eastAsia="Arial" w:hAnsi="Arial" w:cs="Arial"/>
        </w:rPr>
        <w:t xml:space="preserve"> </w:t>
      </w:r>
      <w:r>
        <w:rPr>
          <w:rFonts w:ascii="Arial" w:eastAsia="Arial" w:hAnsi="Arial" w:cs="Arial"/>
        </w:rPr>
        <w:t>policy will be completed including in-y</w:t>
      </w:r>
      <w:r w:rsidR="00AD4153">
        <w:rPr>
          <w:rFonts w:ascii="Arial" w:eastAsia="Arial" w:hAnsi="Arial" w:cs="Arial"/>
        </w:rPr>
        <w:t>e</w:t>
      </w:r>
      <w:r>
        <w:rPr>
          <w:rFonts w:ascii="Arial" w:eastAsia="Arial" w:hAnsi="Arial" w:cs="Arial"/>
        </w:rPr>
        <w:t>ar management information at the end of October and end of year.</w:t>
      </w:r>
    </w:p>
    <w:p w14:paraId="4653EE00" w14:textId="77777777" w:rsidR="00651958" w:rsidRDefault="00D92B1E" w:rsidP="004B366F">
      <w:pPr>
        <w:spacing w:after="120" w:line="240" w:lineRule="auto"/>
        <w:ind w:left="1440" w:hanging="720"/>
        <w:rPr>
          <w:rFonts w:ascii="Arial" w:eastAsia="Arial" w:hAnsi="Arial" w:cs="Arial"/>
        </w:rPr>
      </w:pPr>
      <w:r>
        <w:rPr>
          <w:rFonts w:ascii="Arial" w:eastAsia="Arial" w:hAnsi="Arial" w:cs="Arial"/>
        </w:rPr>
        <w:t>3.15</w:t>
      </w:r>
      <w:r>
        <w:rPr>
          <w:rFonts w:ascii="Arial" w:eastAsia="Arial" w:hAnsi="Arial" w:cs="Arial"/>
        </w:rPr>
        <w:tab/>
        <w:t>Equality impact monitoring will be completed annually to identify applications by protected characteristics and actions put in place to target groups where there may be disadvantage in accessing funding.</w:t>
      </w:r>
    </w:p>
    <w:p w14:paraId="1CDE56BC" w14:textId="77777777" w:rsidR="00651958" w:rsidRDefault="00D92B1E" w:rsidP="004B366F">
      <w:pPr>
        <w:spacing w:after="120" w:line="240" w:lineRule="auto"/>
        <w:rPr>
          <w:rFonts w:ascii="Arial" w:eastAsia="Arial" w:hAnsi="Arial" w:cs="Arial"/>
          <w:b/>
        </w:rPr>
      </w:pPr>
      <w:r>
        <w:rPr>
          <w:rFonts w:ascii="Arial" w:eastAsia="Arial" w:hAnsi="Arial" w:cs="Arial"/>
          <w:b/>
        </w:rPr>
        <w:lastRenderedPageBreak/>
        <w:tab/>
      </w:r>
    </w:p>
    <w:p w14:paraId="18B230E2" w14:textId="77777777" w:rsidR="00651958" w:rsidRDefault="00651958" w:rsidP="004B366F">
      <w:pPr>
        <w:spacing w:after="120" w:line="240" w:lineRule="auto"/>
        <w:rPr>
          <w:rFonts w:ascii="Arial" w:eastAsia="Arial" w:hAnsi="Arial" w:cs="Arial"/>
          <w:b/>
        </w:rPr>
      </w:pPr>
    </w:p>
    <w:p w14:paraId="070A05A1" w14:textId="77777777" w:rsidR="00651958" w:rsidRDefault="00D92B1E" w:rsidP="004B366F">
      <w:pPr>
        <w:spacing w:after="120" w:line="240" w:lineRule="auto"/>
        <w:rPr>
          <w:rFonts w:ascii="Arial" w:eastAsia="Arial" w:hAnsi="Arial" w:cs="Arial"/>
          <w:b/>
        </w:rPr>
      </w:pPr>
      <w:r>
        <w:rPr>
          <w:rFonts w:ascii="Arial" w:eastAsia="Arial" w:hAnsi="Arial" w:cs="Arial"/>
          <w:b/>
        </w:rPr>
        <w:t>4.</w:t>
      </w:r>
      <w:r>
        <w:rPr>
          <w:rFonts w:ascii="Arial" w:eastAsia="Arial" w:hAnsi="Arial" w:cs="Arial"/>
          <w:b/>
        </w:rPr>
        <w:tab/>
        <w:t>Documentation</w:t>
      </w:r>
    </w:p>
    <w:p w14:paraId="1420642D" w14:textId="77777777" w:rsidR="00651958" w:rsidRDefault="00D92B1E" w:rsidP="004B366F">
      <w:pPr>
        <w:spacing w:after="120" w:line="240" w:lineRule="auto"/>
        <w:rPr>
          <w:rFonts w:ascii="Arial" w:eastAsia="Arial" w:hAnsi="Arial" w:cs="Arial"/>
        </w:rPr>
      </w:pPr>
      <w:r>
        <w:rPr>
          <w:rFonts w:ascii="Arial" w:eastAsia="Arial" w:hAnsi="Arial" w:cs="Arial"/>
        </w:rPr>
        <w:tab/>
        <w:t>Appendix 1</w:t>
      </w:r>
      <w:r>
        <w:rPr>
          <w:rFonts w:ascii="Arial" w:eastAsia="Arial" w:hAnsi="Arial" w:cs="Arial"/>
        </w:rPr>
        <w:tab/>
        <w:t>Application Form &amp; Guidance Notes</w:t>
      </w:r>
    </w:p>
    <w:p w14:paraId="39AFCE71" w14:textId="77777777" w:rsidR="00651958" w:rsidRDefault="00D92B1E" w:rsidP="004B366F">
      <w:pPr>
        <w:spacing w:after="120" w:line="240" w:lineRule="auto"/>
        <w:rPr>
          <w:rFonts w:ascii="Arial" w:eastAsia="Arial" w:hAnsi="Arial" w:cs="Arial"/>
        </w:rPr>
      </w:pPr>
      <w:r>
        <w:rPr>
          <w:rFonts w:ascii="Arial" w:eastAsia="Arial" w:hAnsi="Arial" w:cs="Arial"/>
        </w:rPr>
        <w:tab/>
        <w:t>Appendix 2</w:t>
      </w:r>
      <w:r>
        <w:rPr>
          <w:rFonts w:ascii="Arial" w:eastAsia="Arial" w:hAnsi="Arial" w:cs="Arial"/>
        </w:rPr>
        <w:tab/>
        <w:t>Application for Childcare Costs</w:t>
      </w:r>
    </w:p>
    <w:p w14:paraId="288F9274" w14:textId="77777777" w:rsidR="00651958" w:rsidRDefault="00651958" w:rsidP="004B366F">
      <w:pPr>
        <w:spacing w:after="120" w:line="240" w:lineRule="auto"/>
        <w:rPr>
          <w:rFonts w:ascii="Arial" w:eastAsia="Arial" w:hAnsi="Arial" w:cs="Arial"/>
        </w:rPr>
      </w:pPr>
    </w:p>
    <w:p w14:paraId="26F237F8" w14:textId="77777777" w:rsidR="00651958" w:rsidRDefault="00D92B1E" w:rsidP="004B366F">
      <w:pPr>
        <w:spacing w:after="120" w:line="240" w:lineRule="auto"/>
        <w:rPr>
          <w:rFonts w:ascii="Arial" w:eastAsia="Arial" w:hAnsi="Arial" w:cs="Arial"/>
          <w:b/>
        </w:rPr>
      </w:pPr>
      <w:r>
        <w:rPr>
          <w:rFonts w:ascii="Arial" w:eastAsia="Arial" w:hAnsi="Arial" w:cs="Arial"/>
          <w:b/>
        </w:rPr>
        <w:t>5.</w:t>
      </w:r>
      <w:r>
        <w:rPr>
          <w:rFonts w:ascii="Arial" w:eastAsia="Arial" w:hAnsi="Arial" w:cs="Arial"/>
          <w:b/>
        </w:rPr>
        <w:tab/>
        <w:t>Reference to other policies</w:t>
      </w:r>
    </w:p>
    <w:p w14:paraId="578D7465" w14:textId="77777777" w:rsidR="00651958" w:rsidRDefault="00D92B1E" w:rsidP="004B366F">
      <w:pPr>
        <w:spacing w:after="120" w:line="240" w:lineRule="auto"/>
        <w:ind w:left="720"/>
        <w:rPr>
          <w:rFonts w:ascii="Arial" w:eastAsia="Arial" w:hAnsi="Arial" w:cs="Arial"/>
        </w:rPr>
      </w:pPr>
      <w:r>
        <w:rPr>
          <w:rFonts w:ascii="Arial" w:eastAsia="Arial" w:hAnsi="Arial" w:cs="Arial"/>
        </w:rPr>
        <w:t>Equality</w:t>
      </w:r>
    </w:p>
    <w:p w14:paraId="68B71B95" w14:textId="77777777" w:rsidR="00651958" w:rsidRDefault="00D92B1E" w:rsidP="004B366F">
      <w:pPr>
        <w:spacing w:after="120" w:line="240" w:lineRule="auto"/>
        <w:ind w:left="720"/>
        <w:rPr>
          <w:rFonts w:ascii="Arial" w:eastAsia="Arial" w:hAnsi="Arial" w:cs="Arial"/>
        </w:rPr>
      </w:pPr>
      <w:r>
        <w:rPr>
          <w:rFonts w:ascii="Arial" w:eastAsia="Arial" w:hAnsi="Arial" w:cs="Arial"/>
        </w:rPr>
        <w:t>Admissions</w:t>
      </w:r>
    </w:p>
    <w:p w14:paraId="512AA641" w14:textId="77777777" w:rsidR="00D1363A" w:rsidRDefault="00D1363A" w:rsidP="004B366F">
      <w:pPr>
        <w:spacing w:after="120" w:line="240" w:lineRule="auto"/>
        <w:ind w:left="720"/>
        <w:rPr>
          <w:rFonts w:ascii="Arial" w:eastAsia="Arial" w:hAnsi="Arial" w:cs="Arial"/>
        </w:rPr>
      </w:pPr>
    </w:p>
    <w:p w14:paraId="53AA1B9D" w14:textId="77777777" w:rsidR="00651958" w:rsidRDefault="00651958" w:rsidP="004B366F">
      <w:pPr>
        <w:spacing w:after="120" w:line="240" w:lineRule="auto"/>
      </w:pPr>
    </w:p>
    <w:p w14:paraId="1123C837" w14:textId="77777777" w:rsidR="00352278" w:rsidRPr="008D3BE6" w:rsidRDefault="00352278" w:rsidP="004B366F">
      <w:pPr>
        <w:spacing w:after="120" w:line="240" w:lineRule="auto"/>
        <w:rPr>
          <w:rFonts w:ascii="Arial" w:hAnsi="Arial" w:cs="Arial"/>
          <w:b/>
          <w:bCs/>
        </w:rPr>
      </w:pPr>
      <w:r w:rsidRPr="008D3BE6">
        <w:rPr>
          <w:rFonts w:ascii="Arial" w:hAnsi="Arial" w:cs="Arial"/>
          <w:b/>
          <w:bCs/>
        </w:rPr>
        <w:t xml:space="preserve">College Hardship Fund for Full &amp; Part Time Degree Students </w:t>
      </w:r>
    </w:p>
    <w:p w14:paraId="24C4A812" w14:textId="77777777" w:rsidR="00352278" w:rsidRPr="008D3BE6" w:rsidRDefault="00352278" w:rsidP="004B366F">
      <w:pPr>
        <w:spacing w:after="120" w:line="240" w:lineRule="auto"/>
        <w:rPr>
          <w:rFonts w:ascii="Arial" w:hAnsi="Arial" w:cs="Arial"/>
        </w:rPr>
      </w:pPr>
    </w:p>
    <w:p w14:paraId="277075F6" w14:textId="0C1EDE25" w:rsidR="00352278" w:rsidRPr="008D3BE6" w:rsidRDefault="00352278" w:rsidP="004B366F">
      <w:pPr>
        <w:spacing w:after="120" w:line="240" w:lineRule="auto"/>
        <w:rPr>
          <w:rFonts w:ascii="Arial" w:hAnsi="Arial" w:cs="Arial"/>
        </w:rPr>
      </w:pPr>
      <w:r w:rsidRPr="008D3BE6">
        <w:rPr>
          <w:rFonts w:ascii="Arial" w:hAnsi="Arial" w:cs="Arial"/>
        </w:rPr>
        <w:t xml:space="preserve">The bursary fund is available to Full </w:t>
      </w:r>
      <w:r w:rsidR="008D3BE6" w:rsidRPr="008D3BE6">
        <w:rPr>
          <w:rFonts w:ascii="Arial" w:hAnsi="Arial" w:cs="Arial"/>
        </w:rPr>
        <w:t>and</w:t>
      </w:r>
      <w:r w:rsidRPr="008D3BE6">
        <w:rPr>
          <w:rFonts w:ascii="Arial" w:hAnsi="Arial" w:cs="Arial"/>
        </w:rPr>
        <w:t xml:space="preserve"> Part </w:t>
      </w:r>
      <w:r w:rsidR="008D3BE6" w:rsidRPr="008D3BE6">
        <w:rPr>
          <w:rFonts w:ascii="Arial" w:hAnsi="Arial" w:cs="Arial"/>
        </w:rPr>
        <w:t>T</w:t>
      </w:r>
      <w:r w:rsidRPr="008D3BE6">
        <w:rPr>
          <w:rFonts w:ascii="Arial" w:hAnsi="Arial" w:cs="Arial"/>
        </w:rPr>
        <w:t xml:space="preserve">ime students who are studying at a minimum intensity of 50% of a </w:t>
      </w:r>
      <w:r w:rsidR="000B3837" w:rsidRPr="008D3BE6">
        <w:rPr>
          <w:rFonts w:ascii="Arial" w:hAnsi="Arial" w:cs="Arial"/>
        </w:rPr>
        <w:t>Full-Time</w:t>
      </w:r>
      <w:r w:rsidRPr="008D3BE6">
        <w:rPr>
          <w:rFonts w:ascii="Arial" w:hAnsi="Arial" w:cs="Arial"/>
        </w:rPr>
        <w:t xml:space="preserve"> course</w:t>
      </w:r>
      <w:r w:rsidR="008D3BE6" w:rsidRPr="008D3BE6">
        <w:rPr>
          <w:rFonts w:ascii="Arial" w:hAnsi="Arial" w:cs="Arial"/>
        </w:rPr>
        <w:t>. P</w:t>
      </w:r>
      <w:r w:rsidRPr="008D3BE6">
        <w:rPr>
          <w:rFonts w:ascii="Arial" w:hAnsi="Arial" w:cs="Arial"/>
        </w:rPr>
        <w:t xml:space="preserve">art </w:t>
      </w:r>
      <w:r w:rsidR="008D3BE6" w:rsidRPr="008D3BE6">
        <w:rPr>
          <w:rFonts w:ascii="Arial" w:hAnsi="Arial" w:cs="Arial"/>
        </w:rPr>
        <w:t>T</w:t>
      </w:r>
      <w:r w:rsidRPr="008D3BE6">
        <w:rPr>
          <w:rFonts w:ascii="Arial" w:hAnsi="Arial" w:cs="Arial"/>
        </w:rPr>
        <w:t>ime awards will be given on a pro rata basis.</w:t>
      </w:r>
    </w:p>
    <w:p w14:paraId="206A136B" w14:textId="77777777" w:rsidR="008D3BE6" w:rsidRPr="008D3BE6" w:rsidRDefault="00352278" w:rsidP="004B366F">
      <w:pPr>
        <w:spacing w:after="120" w:line="240" w:lineRule="auto"/>
        <w:rPr>
          <w:rFonts w:ascii="Arial" w:hAnsi="Arial" w:cs="Arial"/>
        </w:rPr>
      </w:pPr>
      <w:r w:rsidRPr="008D3BE6">
        <w:rPr>
          <w:rFonts w:ascii="Arial" w:hAnsi="Arial" w:cs="Arial"/>
        </w:rPr>
        <w:t xml:space="preserve">The fund will assess applications based on household income and a supporting statement. </w:t>
      </w:r>
    </w:p>
    <w:p w14:paraId="2077BA6D" w14:textId="372B5D61" w:rsidR="00352278" w:rsidRPr="008D3BE6" w:rsidRDefault="00352278" w:rsidP="004B366F">
      <w:pPr>
        <w:spacing w:after="120" w:line="240" w:lineRule="auto"/>
        <w:rPr>
          <w:rFonts w:ascii="Arial" w:hAnsi="Arial" w:cs="Arial"/>
        </w:rPr>
      </w:pPr>
      <w:r w:rsidRPr="008D3BE6">
        <w:rPr>
          <w:rFonts w:ascii="Arial" w:hAnsi="Arial" w:cs="Arial"/>
        </w:rPr>
        <w:t xml:space="preserve">Preference will be given to the following priority </w:t>
      </w:r>
      <w:r w:rsidR="000B3837" w:rsidRPr="008D3BE6">
        <w:rPr>
          <w:rFonts w:ascii="Arial" w:hAnsi="Arial" w:cs="Arial"/>
        </w:rPr>
        <w:t>groups.</w:t>
      </w:r>
    </w:p>
    <w:p w14:paraId="2C37B72C" w14:textId="77777777" w:rsidR="00352278" w:rsidRPr="008D3BE6" w:rsidRDefault="00352278" w:rsidP="004B366F">
      <w:pPr>
        <w:pStyle w:val="ListParagraph"/>
        <w:numPr>
          <w:ilvl w:val="0"/>
          <w:numId w:val="18"/>
        </w:numPr>
        <w:spacing w:after="120" w:line="240" w:lineRule="auto"/>
        <w:rPr>
          <w:rFonts w:ascii="Arial" w:hAnsi="Arial" w:cs="Arial"/>
        </w:rPr>
      </w:pPr>
      <w:r w:rsidRPr="008D3BE6">
        <w:rPr>
          <w:rFonts w:ascii="Arial" w:hAnsi="Arial" w:cs="Arial"/>
        </w:rPr>
        <w:t>A student with Children, especially single parents</w:t>
      </w:r>
    </w:p>
    <w:p w14:paraId="707AE913" w14:textId="77777777" w:rsidR="00352278" w:rsidRPr="008D3BE6" w:rsidRDefault="00352278" w:rsidP="004B366F">
      <w:pPr>
        <w:pStyle w:val="ListParagraph"/>
        <w:numPr>
          <w:ilvl w:val="0"/>
          <w:numId w:val="18"/>
        </w:numPr>
        <w:spacing w:after="120" w:line="240" w:lineRule="auto"/>
        <w:rPr>
          <w:rFonts w:ascii="Arial" w:hAnsi="Arial" w:cs="Arial"/>
        </w:rPr>
      </w:pPr>
      <w:r w:rsidRPr="008D3BE6">
        <w:rPr>
          <w:rFonts w:ascii="Arial" w:hAnsi="Arial" w:cs="Arial"/>
        </w:rPr>
        <w:t>A mature student with ex</w:t>
      </w:r>
      <w:r w:rsidR="009F59A0" w:rsidRPr="008D3BE6">
        <w:rPr>
          <w:rFonts w:ascii="Arial" w:hAnsi="Arial" w:cs="Arial"/>
        </w:rPr>
        <w:t>ist</w:t>
      </w:r>
      <w:r w:rsidRPr="008D3BE6">
        <w:rPr>
          <w:rFonts w:ascii="Arial" w:hAnsi="Arial" w:cs="Arial"/>
        </w:rPr>
        <w:t xml:space="preserve">ing financial commitments </w:t>
      </w:r>
    </w:p>
    <w:p w14:paraId="364C72CB" w14:textId="77777777" w:rsidR="009F59A0" w:rsidRPr="008D3BE6" w:rsidRDefault="009F59A0" w:rsidP="004B366F">
      <w:pPr>
        <w:pStyle w:val="ListParagraph"/>
        <w:numPr>
          <w:ilvl w:val="0"/>
          <w:numId w:val="18"/>
        </w:numPr>
        <w:spacing w:after="120" w:line="240" w:lineRule="auto"/>
        <w:rPr>
          <w:rFonts w:ascii="Arial" w:hAnsi="Arial" w:cs="Arial"/>
        </w:rPr>
      </w:pPr>
      <w:r w:rsidRPr="008D3BE6">
        <w:rPr>
          <w:rFonts w:ascii="Arial" w:hAnsi="Arial" w:cs="Arial"/>
        </w:rPr>
        <w:t>From a low-income family</w:t>
      </w:r>
    </w:p>
    <w:p w14:paraId="2DDC9703" w14:textId="77777777" w:rsidR="009F59A0" w:rsidRPr="008D3BE6" w:rsidRDefault="009F59A0" w:rsidP="004B366F">
      <w:pPr>
        <w:pStyle w:val="ListParagraph"/>
        <w:numPr>
          <w:ilvl w:val="0"/>
          <w:numId w:val="18"/>
        </w:numPr>
        <w:spacing w:after="120" w:line="240" w:lineRule="auto"/>
        <w:rPr>
          <w:rFonts w:ascii="Arial" w:hAnsi="Arial" w:cs="Arial"/>
        </w:rPr>
      </w:pPr>
      <w:r w:rsidRPr="008D3BE6">
        <w:rPr>
          <w:rFonts w:ascii="Arial" w:hAnsi="Arial" w:cs="Arial"/>
        </w:rPr>
        <w:t>Disabled</w:t>
      </w:r>
    </w:p>
    <w:p w14:paraId="029A0996" w14:textId="77777777" w:rsidR="009F59A0" w:rsidRPr="008D3BE6" w:rsidRDefault="009F59A0" w:rsidP="004B366F">
      <w:pPr>
        <w:pStyle w:val="ListParagraph"/>
        <w:numPr>
          <w:ilvl w:val="0"/>
          <w:numId w:val="18"/>
        </w:numPr>
        <w:spacing w:after="120" w:line="240" w:lineRule="auto"/>
        <w:rPr>
          <w:rFonts w:ascii="Arial" w:hAnsi="Arial" w:cs="Arial"/>
        </w:rPr>
      </w:pPr>
      <w:r w:rsidRPr="008D3BE6">
        <w:rPr>
          <w:rFonts w:ascii="Arial" w:hAnsi="Arial" w:cs="Arial"/>
        </w:rPr>
        <w:t>A student that was previously in care (care leaver)</w:t>
      </w:r>
    </w:p>
    <w:p w14:paraId="6A6E7B82" w14:textId="24F84C7A" w:rsidR="009F59A0" w:rsidRPr="00FC055C" w:rsidRDefault="009F59A0" w:rsidP="004B366F">
      <w:pPr>
        <w:pStyle w:val="ListParagraph"/>
        <w:numPr>
          <w:ilvl w:val="0"/>
          <w:numId w:val="18"/>
        </w:numPr>
        <w:spacing w:after="120" w:line="240" w:lineRule="auto"/>
        <w:rPr>
          <w:rFonts w:ascii="Arial" w:hAnsi="Arial" w:cs="Arial"/>
        </w:rPr>
      </w:pPr>
      <w:r w:rsidRPr="00FC055C">
        <w:rPr>
          <w:rFonts w:ascii="Arial" w:hAnsi="Arial" w:cs="Arial"/>
        </w:rPr>
        <w:t xml:space="preserve">Homeless or living in a </w:t>
      </w:r>
      <w:r w:rsidR="00B42F9D" w:rsidRPr="00FC055C">
        <w:rPr>
          <w:rFonts w:ascii="Arial" w:hAnsi="Arial" w:cs="Arial"/>
        </w:rPr>
        <w:t>foyer.</w:t>
      </w:r>
    </w:p>
    <w:p w14:paraId="2B851707" w14:textId="77777777" w:rsidR="009F59A0" w:rsidRPr="008D3BE6" w:rsidRDefault="009F59A0" w:rsidP="004B366F">
      <w:pPr>
        <w:spacing w:after="120" w:line="240" w:lineRule="auto"/>
        <w:rPr>
          <w:rFonts w:ascii="Arial" w:hAnsi="Arial" w:cs="Arial"/>
        </w:rPr>
      </w:pPr>
      <w:r w:rsidRPr="00FC055C">
        <w:rPr>
          <w:rFonts w:ascii="Arial" w:hAnsi="Arial" w:cs="Arial"/>
        </w:rPr>
        <w:t>To be eligible for the fund you will need to have an SFE assessment of household income that is below £25,000.</w:t>
      </w:r>
    </w:p>
    <w:p w14:paraId="2BD12822" w14:textId="77777777" w:rsidR="008D3BE6" w:rsidRPr="008D3BE6" w:rsidRDefault="009F59A0" w:rsidP="004B366F">
      <w:pPr>
        <w:spacing w:after="120" w:line="240" w:lineRule="auto"/>
        <w:rPr>
          <w:rFonts w:ascii="Arial" w:hAnsi="Arial" w:cs="Arial"/>
        </w:rPr>
      </w:pPr>
      <w:r w:rsidRPr="008D3BE6">
        <w:rPr>
          <w:rFonts w:ascii="Arial" w:hAnsi="Arial" w:cs="Arial"/>
        </w:rPr>
        <w:t xml:space="preserve">Awards are based on a shortfall model. This is the difference between income and expenditure. </w:t>
      </w:r>
    </w:p>
    <w:p w14:paraId="11FD69DC" w14:textId="77777777" w:rsidR="009F59A0" w:rsidRPr="008D3BE6" w:rsidRDefault="009F59A0" w:rsidP="004B366F">
      <w:pPr>
        <w:spacing w:after="120" w:line="240" w:lineRule="auto"/>
        <w:rPr>
          <w:rFonts w:ascii="Arial" w:hAnsi="Arial" w:cs="Arial"/>
        </w:rPr>
      </w:pPr>
      <w:r w:rsidRPr="008D3BE6">
        <w:rPr>
          <w:rFonts w:ascii="Arial" w:hAnsi="Arial" w:cs="Arial"/>
        </w:rPr>
        <w:t>In exceptional circumstances a loan or grant can be made but only where residual income is below £100 a month.</w:t>
      </w:r>
    </w:p>
    <w:p w14:paraId="41D2D7AA" w14:textId="77777777" w:rsidR="009F59A0" w:rsidRPr="008D3BE6" w:rsidRDefault="009F59A0" w:rsidP="004B366F">
      <w:pPr>
        <w:spacing w:after="120" w:line="240" w:lineRule="auto"/>
        <w:rPr>
          <w:rFonts w:ascii="Arial" w:hAnsi="Arial" w:cs="Arial"/>
        </w:rPr>
      </w:pPr>
      <w:r w:rsidRPr="008D3BE6">
        <w:rPr>
          <w:rFonts w:ascii="Arial" w:hAnsi="Arial" w:cs="Arial"/>
        </w:rPr>
        <w:t>Appeals will not be accepted unless a</w:t>
      </w:r>
      <w:r w:rsidR="00CA3EAF" w:rsidRPr="008D3BE6">
        <w:rPr>
          <w:rFonts w:ascii="Arial" w:hAnsi="Arial" w:cs="Arial"/>
        </w:rPr>
        <w:t>n</w:t>
      </w:r>
      <w:r w:rsidR="008D3BE6" w:rsidRPr="008D3BE6">
        <w:rPr>
          <w:rFonts w:ascii="Arial" w:hAnsi="Arial" w:cs="Arial"/>
        </w:rPr>
        <w:t xml:space="preserve"> error has been made.</w:t>
      </w:r>
    </w:p>
    <w:sectPr w:rsidR="009F59A0" w:rsidRPr="008D3BE6">
      <w:footerReference w:type="default" r:id="rId9"/>
      <w:pgSz w:w="11906" w:h="16838"/>
      <w:pgMar w:top="1151" w:right="1440" w:bottom="1009" w:left="144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3688" w14:textId="77777777" w:rsidR="00877308" w:rsidRDefault="00877308">
      <w:pPr>
        <w:spacing w:after="0" w:line="240" w:lineRule="auto"/>
      </w:pPr>
      <w:r>
        <w:separator/>
      </w:r>
    </w:p>
  </w:endnote>
  <w:endnote w:type="continuationSeparator" w:id="0">
    <w:p w14:paraId="55C49601" w14:textId="77777777" w:rsidR="00877308" w:rsidRDefault="0087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7058" w14:textId="77777777" w:rsidR="00773B6E" w:rsidRDefault="00773B6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521BD8E" w14:textId="77777777" w:rsidR="00773B6E" w:rsidRDefault="00773B6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8B82" w14:textId="77777777" w:rsidR="00877308" w:rsidRDefault="00877308">
      <w:pPr>
        <w:spacing w:after="0" w:line="240" w:lineRule="auto"/>
      </w:pPr>
      <w:r>
        <w:separator/>
      </w:r>
    </w:p>
  </w:footnote>
  <w:footnote w:type="continuationSeparator" w:id="0">
    <w:p w14:paraId="098A588A" w14:textId="77777777" w:rsidR="00877308" w:rsidRDefault="00877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7ED"/>
    <w:multiLevelType w:val="hybridMultilevel"/>
    <w:tmpl w:val="D9540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6604BE"/>
    <w:multiLevelType w:val="multilevel"/>
    <w:tmpl w:val="20B4F230"/>
    <w:lvl w:ilvl="0">
      <w:start w:val="1"/>
      <w:numFmt w:val="bullet"/>
      <w:lvlText w:val="●"/>
      <w:lvlJc w:val="left"/>
      <w:pPr>
        <w:ind w:left="1872" w:hanging="432"/>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523C4E"/>
    <w:multiLevelType w:val="hybridMultilevel"/>
    <w:tmpl w:val="9466B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8118B5"/>
    <w:multiLevelType w:val="hybridMultilevel"/>
    <w:tmpl w:val="0D7E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63480"/>
    <w:multiLevelType w:val="hybridMultilevel"/>
    <w:tmpl w:val="9544E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50CBB"/>
    <w:multiLevelType w:val="multilevel"/>
    <w:tmpl w:val="1B145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C60684"/>
    <w:multiLevelType w:val="multilevel"/>
    <w:tmpl w:val="58F63A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0D15C67"/>
    <w:multiLevelType w:val="multilevel"/>
    <w:tmpl w:val="4B402D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AA31AF3"/>
    <w:multiLevelType w:val="multilevel"/>
    <w:tmpl w:val="4992C1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BC1727E"/>
    <w:multiLevelType w:val="hybridMultilevel"/>
    <w:tmpl w:val="1C8EE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D44252"/>
    <w:multiLevelType w:val="multilevel"/>
    <w:tmpl w:val="008A27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D6154CA"/>
    <w:multiLevelType w:val="hybridMultilevel"/>
    <w:tmpl w:val="29A63E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D1B91"/>
    <w:multiLevelType w:val="multilevel"/>
    <w:tmpl w:val="8444C1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6460012"/>
    <w:multiLevelType w:val="hybridMultilevel"/>
    <w:tmpl w:val="E00A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26047"/>
    <w:multiLevelType w:val="multilevel"/>
    <w:tmpl w:val="84E4B0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51D4B0B"/>
    <w:multiLevelType w:val="multilevel"/>
    <w:tmpl w:val="7972B07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5526AF"/>
    <w:multiLevelType w:val="multilevel"/>
    <w:tmpl w:val="692631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F682C62"/>
    <w:multiLevelType w:val="multilevel"/>
    <w:tmpl w:val="DEBC66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3001424"/>
    <w:multiLevelType w:val="multilevel"/>
    <w:tmpl w:val="CA6AE8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7A3233B4"/>
    <w:multiLevelType w:val="hybridMultilevel"/>
    <w:tmpl w:val="81A2B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7602698">
    <w:abstractNumId w:val="10"/>
  </w:num>
  <w:num w:numId="2" w16cid:durableId="57827331">
    <w:abstractNumId w:val="5"/>
  </w:num>
  <w:num w:numId="3" w16cid:durableId="114249809">
    <w:abstractNumId w:val="7"/>
  </w:num>
  <w:num w:numId="4" w16cid:durableId="1509783789">
    <w:abstractNumId w:val="18"/>
  </w:num>
  <w:num w:numId="5" w16cid:durableId="1293436420">
    <w:abstractNumId w:val="1"/>
  </w:num>
  <w:num w:numId="6" w16cid:durableId="1017391774">
    <w:abstractNumId w:val="15"/>
  </w:num>
  <w:num w:numId="7" w16cid:durableId="1088618890">
    <w:abstractNumId w:val="6"/>
  </w:num>
  <w:num w:numId="8" w16cid:durableId="331378531">
    <w:abstractNumId w:val="8"/>
  </w:num>
  <w:num w:numId="9" w16cid:durableId="1829051237">
    <w:abstractNumId w:val="16"/>
  </w:num>
  <w:num w:numId="10" w16cid:durableId="712847623">
    <w:abstractNumId w:val="17"/>
  </w:num>
  <w:num w:numId="11" w16cid:durableId="1291715053">
    <w:abstractNumId w:val="12"/>
  </w:num>
  <w:num w:numId="12" w16cid:durableId="1902206651">
    <w:abstractNumId w:val="14"/>
  </w:num>
  <w:num w:numId="13" w16cid:durableId="663897864">
    <w:abstractNumId w:val="19"/>
  </w:num>
  <w:num w:numId="14" w16cid:durableId="1705250447">
    <w:abstractNumId w:val="13"/>
  </w:num>
  <w:num w:numId="15" w16cid:durableId="569736165">
    <w:abstractNumId w:val="9"/>
  </w:num>
  <w:num w:numId="16" w16cid:durableId="24720355">
    <w:abstractNumId w:val="4"/>
  </w:num>
  <w:num w:numId="17" w16cid:durableId="1305701842">
    <w:abstractNumId w:val="11"/>
  </w:num>
  <w:num w:numId="18" w16cid:durableId="1558472998">
    <w:abstractNumId w:val="3"/>
  </w:num>
  <w:num w:numId="19" w16cid:durableId="50464269">
    <w:abstractNumId w:val="2"/>
  </w:num>
  <w:num w:numId="20" w16cid:durableId="79988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58"/>
    <w:rsid w:val="0003715F"/>
    <w:rsid w:val="0005607E"/>
    <w:rsid w:val="000A2C89"/>
    <w:rsid w:val="000B3837"/>
    <w:rsid w:val="000B79F8"/>
    <w:rsid w:val="000C5F23"/>
    <w:rsid w:val="000D7416"/>
    <w:rsid w:val="000F21C6"/>
    <w:rsid w:val="001031FB"/>
    <w:rsid w:val="00103DB6"/>
    <w:rsid w:val="00150CB8"/>
    <w:rsid w:val="001535BD"/>
    <w:rsid w:val="00154369"/>
    <w:rsid w:val="001B1706"/>
    <w:rsid w:val="001D6F08"/>
    <w:rsid w:val="001D73F9"/>
    <w:rsid w:val="001F1471"/>
    <w:rsid w:val="0022055C"/>
    <w:rsid w:val="0028258C"/>
    <w:rsid w:val="002C7921"/>
    <w:rsid w:val="003223BA"/>
    <w:rsid w:val="00352278"/>
    <w:rsid w:val="0038385B"/>
    <w:rsid w:val="003864A8"/>
    <w:rsid w:val="003C5432"/>
    <w:rsid w:val="003C571A"/>
    <w:rsid w:val="003E1933"/>
    <w:rsid w:val="003E434B"/>
    <w:rsid w:val="00422FD8"/>
    <w:rsid w:val="00434EA8"/>
    <w:rsid w:val="00456115"/>
    <w:rsid w:val="004B366F"/>
    <w:rsid w:val="004E5652"/>
    <w:rsid w:val="005064DC"/>
    <w:rsid w:val="00513183"/>
    <w:rsid w:val="00517B49"/>
    <w:rsid w:val="0057485F"/>
    <w:rsid w:val="005A5EF1"/>
    <w:rsid w:val="005B2A44"/>
    <w:rsid w:val="005B4352"/>
    <w:rsid w:val="005F2C05"/>
    <w:rsid w:val="005F7084"/>
    <w:rsid w:val="00615349"/>
    <w:rsid w:val="00633665"/>
    <w:rsid w:val="00651958"/>
    <w:rsid w:val="006714D6"/>
    <w:rsid w:val="006A3A59"/>
    <w:rsid w:val="006B483D"/>
    <w:rsid w:val="0072071B"/>
    <w:rsid w:val="007566C1"/>
    <w:rsid w:val="00773B6E"/>
    <w:rsid w:val="007B3B44"/>
    <w:rsid w:val="00813B36"/>
    <w:rsid w:val="00817FE9"/>
    <w:rsid w:val="00877308"/>
    <w:rsid w:val="008A10E6"/>
    <w:rsid w:val="008D3BE6"/>
    <w:rsid w:val="008E01C9"/>
    <w:rsid w:val="008F3027"/>
    <w:rsid w:val="009118EC"/>
    <w:rsid w:val="009262AF"/>
    <w:rsid w:val="00932081"/>
    <w:rsid w:val="00950B34"/>
    <w:rsid w:val="0096723B"/>
    <w:rsid w:val="00973056"/>
    <w:rsid w:val="009A301D"/>
    <w:rsid w:val="009C31BE"/>
    <w:rsid w:val="009C339C"/>
    <w:rsid w:val="009C54DD"/>
    <w:rsid w:val="009C5CFB"/>
    <w:rsid w:val="009D04EF"/>
    <w:rsid w:val="009E5F82"/>
    <w:rsid w:val="009F59A0"/>
    <w:rsid w:val="00A06C9F"/>
    <w:rsid w:val="00A571B6"/>
    <w:rsid w:val="00A7614B"/>
    <w:rsid w:val="00A80BDC"/>
    <w:rsid w:val="00A90426"/>
    <w:rsid w:val="00AA2BD2"/>
    <w:rsid w:val="00AB19F2"/>
    <w:rsid w:val="00AD4153"/>
    <w:rsid w:val="00AD54E5"/>
    <w:rsid w:val="00B0009E"/>
    <w:rsid w:val="00B0085C"/>
    <w:rsid w:val="00B205C3"/>
    <w:rsid w:val="00B42F9D"/>
    <w:rsid w:val="00BB3713"/>
    <w:rsid w:val="00BD574A"/>
    <w:rsid w:val="00BE5539"/>
    <w:rsid w:val="00BF1175"/>
    <w:rsid w:val="00BF35B7"/>
    <w:rsid w:val="00C22767"/>
    <w:rsid w:val="00C23E21"/>
    <w:rsid w:val="00C65717"/>
    <w:rsid w:val="00C84C3F"/>
    <w:rsid w:val="00C85254"/>
    <w:rsid w:val="00CA2F75"/>
    <w:rsid w:val="00CA3EAF"/>
    <w:rsid w:val="00CA5E63"/>
    <w:rsid w:val="00CB58FC"/>
    <w:rsid w:val="00CC6F55"/>
    <w:rsid w:val="00CD6947"/>
    <w:rsid w:val="00CF741A"/>
    <w:rsid w:val="00D1363A"/>
    <w:rsid w:val="00D22637"/>
    <w:rsid w:val="00D45F77"/>
    <w:rsid w:val="00D54287"/>
    <w:rsid w:val="00D92B1E"/>
    <w:rsid w:val="00D977FC"/>
    <w:rsid w:val="00DF7233"/>
    <w:rsid w:val="00E115B5"/>
    <w:rsid w:val="00E26558"/>
    <w:rsid w:val="00E43AF9"/>
    <w:rsid w:val="00ED7CCA"/>
    <w:rsid w:val="00F14B6E"/>
    <w:rsid w:val="00F35F62"/>
    <w:rsid w:val="00F834C1"/>
    <w:rsid w:val="00F863E8"/>
    <w:rsid w:val="00FC055C"/>
    <w:rsid w:val="00FC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5A26"/>
  <w15:docId w15:val="{A01A98D9-4E7C-4776-8020-89C2957F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unhideWhenUsed/>
    <w:rsid w:val="005F0268"/>
    <w:pPr>
      <w:tabs>
        <w:tab w:val="center" w:pos="4513"/>
        <w:tab w:val="right" w:pos="9026"/>
      </w:tabs>
    </w:pPr>
    <w:rPr>
      <w:rFonts w:eastAsia="Times New Roman" w:cs="Times New Roman"/>
    </w:rPr>
  </w:style>
  <w:style w:type="character" w:customStyle="1" w:styleId="FooterChar">
    <w:name w:val="Footer Char"/>
    <w:basedOn w:val="DefaultParagraphFont"/>
    <w:link w:val="Footer"/>
    <w:uiPriority w:val="99"/>
    <w:rsid w:val="005F0268"/>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5F0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268"/>
    <w:rPr>
      <w:rFonts w:ascii="Tahoma" w:hAnsi="Tahoma" w:cs="Tahoma"/>
      <w:sz w:val="16"/>
      <w:szCs w:val="16"/>
    </w:rPr>
  </w:style>
  <w:style w:type="table" w:styleId="TableGrid">
    <w:name w:val="Table Grid"/>
    <w:basedOn w:val="TableNormal"/>
    <w:uiPriority w:val="99"/>
    <w:rsid w:val="001E14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3">
    <w:name w:val="Medium List 2 Accent 3"/>
    <w:basedOn w:val="TableNormal"/>
    <w:uiPriority w:val="66"/>
    <w:rsid w:val="001E14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3">
    <w:name w:val="Medium Shading 1 Accent 3"/>
    <w:basedOn w:val="TableNormal"/>
    <w:uiPriority w:val="63"/>
    <w:rsid w:val="001E140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1E140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DE67D9"/>
    <w:pPr>
      <w:ind w:left="720"/>
      <w:contextualSpacing/>
    </w:pPr>
  </w:style>
  <w:style w:type="paragraph" w:styleId="NormalWeb">
    <w:name w:val="Normal (Web)"/>
    <w:basedOn w:val="Normal"/>
    <w:uiPriority w:val="99"/>
    <w:semiHidden/>
    <w:unhideWhenUsed/>
    <w:rsid w:val="00DF61D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color w:val="000000"/>
      <w:sz w:val="20"/>
      <w:szCs w:val="20"/>
    </w:rPr>
    <w:tblPr>
      <w:tblStyleRowBandSize w:val="1"/>
      <w:tblStyleColBandSize w:val="1"/>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a0">
    <w:basedOn w:val="TableNormal"/>
    <w:pPr>
      <w:spacing w:after="0" w:line="240" w:lineRule="auto"/>
    </w:pPr>
    <w:rPr>
      <w:rFonts w:ascii="Cambria" w:eastAsia="Cambria" w:hAnsi="Cambria" w:cs="Cambria"/>
      <w:color w:val="000000"/>
      <w:sz w:val="20"/>
      <w:szCs w:val="20"/>
    </w:rPr>
    <w:tblPr>
      <w:tblStyleRowBandSize w:val="1"/>
      <w:tblStyleColBandSize w:val="1"/>
    </w:tblPr>
  </w:style>
  <w:style w:type="table" w:customStyle="1" w:styleId="a1">
    <w:basedOn w:val="TableNormal"/>
    <w:pPr>
      <w:spacing w:after="0" w:line="240" w:lineRule="auto"/>
    </w:pPr>
    <w:rPr>
      <w:rFonts w:ascii="Cambria" w:eastAsia="Cambria" w:hAnsi="Cambria" w:cs="Cambria"/>
      <w:color w:val="000000"/>
      <w:sz w:val="20"/>
      <w:szCs w:val="20"/>
    </w:rPr>
    <w:tblPr>
      <w:tblStyleRowBandSize w:val="1"/>
      <w:tblStyleColBandSize w:val="1"/>
    </w:tblPr>
    <w:tblStylePr w:type="firstRow">
      <w:pPr>
        <w:spacing w:before="0" w:after="0" w:line="240" w:lineRule="auto"/>
      </w:pPr>
      <w:rPr>
        <w:b/>
        <w:color w:val="FFFFFF"/>
      </w:rPr>
      <w:tblPr/>
      <w:tcPr>
        <w:tcBorders>
          <w:top w:val="single" w:sz="8" w:space="0" w:color="B4CC82"/>
          <w:left w:val="single" w:sz="8" w:space="0" w:color="B4CC82"/>
          <w:bottom w:val="single" w:sz="8" w:space="0" w:color="B4CC82"/>
          <w:right w:val="single" w:sz="8" w:space="0" w:color="B4CC82"/>
          <w:insideH w:val="nil"/>
          <w:insideV w:val="nil"/>
        </w:tcBorders>
        <w:shd w:val="clear" w:color="auto" w:fill="9BBB59"/>
      </w:tcPr>
    </w:tblStylePr>
    <w:tblStylePr w:type="lastRow">
      <w:pPr>
        <w:spacing w:before="0" w:after="0" w:line="240" w:lineRule="auto"/>
      </w:pPr>
      <w:rPr>
        <w:b/>
      </w:rPr>
      <w:tblPr/>
      <w:tcPr>
        <w:tcBorders>
          <w:top w:val="single" w:sz="6" w:space="0" w:color="B4CC82"/>
          <w:left w:val="single" w:sz="8" w:space="0" w:color="B4CC82"/>
          <w:bottom w:val="single" w:sz="8" w:space="0" w:color="B4CC82"/>
          <w:right w:val="single" w:sz="8" w:space="0" w:color="B4CC82"/>
          <w:insideH w:val="nil"/>
          <w:insideV w:val="nil"/>
        </w:tcBorders>
      </w:tcPr>
    </w:tblStylePr>
    <w:tblStylePr w:type="firstCol">
      <w:rPr>
        <w:b/>
      </w:rPr>
    </w:tblStylePr>
    <w:tblStylePr w:type="lastCol">
      <w:rPr>
        <w:b/>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a2">
    <w:basedOn w:val="TableNormal"/>
    <w:pPr>
      <w:spacing w:after="0" w:line="240" w:lineRule="auto"/>
    </w:pPr>
    <w:rPr>
      <w:rFonts w:ascii="Cambria" w:eastAsia="Cambria" w:hAnsi="Cambria" w:cs="Cambria"/>
      <w:color w:val="000000"/>
      <w:sz w:val="20"/>
      <w:szCs w:val="20"/>
    </w:rPr>
    <w:tblPr>
      <w:tblStyleRowBandSize w:val="1"/>
      <w:tblStyleColBandSize w:val="1"/>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3">
    <w:basedOn w:val="TableNormal"/>
    <w:pPr>
      <w:spacing w:after="0" w:line="240" w:lineRule="auto"/>
    </w:pPr>
    <w:rPr>
      <w:rFonts w:ascii="Cambria" w:eastAsia="Cambria" w:hAnsi="Cambria" w:cs="Cambria"/>
      <w:color w:val="000000"/>
      <w:sz w:val="20"/>
      <w:szCs w:val="20"/>
    </w:rPr>
    <w:tblPr>
      <w:tblStyleRowBandSize w:val="1"/>
      <w:tblStyleColBandSize w:val="1"/>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a4">
    <w:basedOn w:val="TableNormal"/>
    <w:pPr>
      <w:spacing w:after="0" w:line="240" w:lineRule="auto"/>
    </w:pPr>
    <w:rPr>
      <w:rFonts w:ascii="Cambria" w:eastAsia="Cambria" w:hAnsi="Cambria" w:cs="Cambria"/>
      <w:color w:val="000000"/>
      <w:sz w:val="20"/>
      <w:szCs w:val="20"/>
    </w:rPr>
    <w:tblPr>
      <w:tblStyleRowBandSize w:val="1"/>
      <w:tblStyleColBandSize w:val="1"/>
    </w:tblPr>
  </w:style>
  <w:style w:type="table" w:customStyle="1" w:styleId="a5">
    <w:basedOn w:val="TableNormal"/>
    <w:pPr>
      <w:spacing w:after="0" w:line="240" w:lineRule="auto"/>
    </w:pPr>
    <w:rPr>
      <w:rFonts w:ascii="Cambria" w:eastAsia="Cambria" w:hAnsi="Cambria" w:cs="Cambria"/>
      <w:color w:val="000000"/>
      <w:sz w:val="20"/>
      <w:szCs w:val="20"/>
    </w:rPr>
    <w:tblPr>
      <w:tblStyleRowBandSize w:val="1"/>
      <w:tblStyleColBandSize w:val="1"/>
    </w:tblPr>
    <w:tblStylePr w:type="firstRow">
      <w:pPr>
        <w:spacing w:before="0" w:after="0" w:line="240" w:lineRule="auto"/>
      </w:pPr>
      <w:rPr>
        <w:b/>
        <w:color w:val="FFFFFF"/>
      </w:rPr>
      <w:tblPr/>
      <w:tcPr>
        <w:tcBorders>
          <w:top w:val="single" w:sz="8" w:space="0" w:color="B4CC82"/>
          <w:left w:val="single" w:sz="8" w:space="0" w:color="B4CC82"/>
          <w:bottom w:val="single" w:sz="8" w:space="0" w:color="B4CC82"/>
          <w:right w:val="single" w:sz="8" w:space="0" w:color="B4CC82"/>
          <w:insideH w:val="nil"/>
          <w:insideV w:val="nil"/>
        </w:tcBorders>
        <w:shd w:val="clear" w:color="auto" w:fill="9BBB59"/>
      </w:tcPr>
    </w:tblStylePr>
    <w:tblStylePr w:type="lastRow">
      <w:pPr>
        <w:spacing w:before="0" w:after="0" w:line="240" w:lineRule="auto"/>
      </w:pPr>
      <w:rPr>
        <w:b/>
      </w:rPr>
      <w:tblPr/>
      <w:tcPr>
        <w:tcBorders>
          <w:top w:val="single" w:sz="6" w:space="0" w:color="B4CC82"/>
          <w:left w:val="single" w:sz="8" w:space="0" w:color="B4CC82"/>
          <w:bottom w:val="single" w:sz="8" w:space="0" w:color="B4CC82"/>
          <w:right w:val="single" w:sz="8" w:space="0" w:color="B4CC82"/>
          <w:insideH w:val="nil"/>
          <w:insideV w:val="nil"/>
        </w:tcBorders>
      </w:tcPr>
    </w:tblStylePr>
    <w:tblStylePr w:type="firstCol">
      <w:rPr>
        <w:b/>
      </w:rPr>
    </w:tblStylePr>
    <w:tblStylePr w:type="lastCol">
      <w:rPr>
        <w:b/>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a6">
    <w:basedOn w:val="TableNormal"/>
    <w:pPr>
      <w:spacing w:after="0" w:line="240" w:lineRule="auto"/>
    </w:pPr>
    <w:rPr>
      <w:rFonts w:ascii="Cambria" w:eastAsia="Cambria" w:hAnsi="Cambria" w:cs="Cambria"/>
      <w:color w:val="000000"/>
      <w:sz w:val="20"/>
      <w:szCs w:val="20"/>
    </w:rPr>
    <w:tblPr>
      <w:tblStyleRowBandSize w:val="1"/>
      <w:tblStyleColBandSize w:val="1"/>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8591">
      <w:bodyDiv w:val="1"/>
      <w:marLeft w:val="0"/>
      <w:marRight w:val="0"/>
      <w:marTop w:val="0"/>
      <w:marBottom w:val="0"/>
      <w:divBdr>
        <w:top w:val="none" w:sz="0" w:space="0" w:color="auto"/>
        <w:left w:val="none" w:sz="0" w:space="0" w:color="auto"/>
        <w:bottom w:val="none" w:sz="0" w:space="0" w:color="auto"/>
        <w:right w:val="none" w:sz="0" w:space="0" w:color="auto"/>
      </w:divBdr>
    </w:div>
    <w:div w:id="133068647">
      <w:bodyDiv w:val="1"/>
      <w:marLeft w:val="0"/>
      <w:marRight w:val="0"/>
      <w:marTop w:val="0"/>
      <w:marBottom w:val="0"/>
      <w:divBdr>
        <w:top w:val="none" w:sz="0" w:space="0" w:color="auto"/>
        <w:left w:val="none" w:sz="0" w:space="0" w:color="auto"/>
        <w:bottom w:val="none" w:sz="0" w:space="0" w:color="auto"/>
        <w:right w:val="none" w:sz="0" w:space="0" w:color="auto"/>
      </w:divBdr>
    </w:div>
    <w:div w:id="1868374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DFE8-63AC-4745-B984-FEE42427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Kendal College</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Burrow</dc:creator>
  <cp:lastModifiedBy>Karen Shaw</cp:lastModifiedBy>
  <cp:revision>2</cp:revision>
  <cp:lastPrinted>2025-08-06T11:58:00Z</cp:lastPrinted>
  <dcterms:created xsi:type="dcterms:W3CDTF">2025-11-26T12:32:00Z</dcterms:created>
  <dcterms:modified xsi:type="dcterms:W3CDTF">2025-11-26T12:32:00Z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Owner">
    <vt:lpwstr>KS@kendal.ac.uk</vt:lpwstr>
  </property>
  <property fmtid="{D5CDD505-2E9C-101B-9397-08002B2CF9AE}" pid="5" name="MSIP_Label_ee97f7d3-bc6b-4534-9c7c-6531b86c5199_SetDate">
    <vt:lpwstr>2018-11-22T15:37:05.8632768Z</vt:lpwstr>
  </property>
  <property fmtid="{D5CDD505-2E9C-101B-9397-08002B2CF9AE}" pid="6" name="MSIP_Label_ee97f7d3-bc6b-4534-9c7c-6531b86c5199_Name">
    <vt:lpwstr>General</vt:lpwstr>
  </property>
  <property fmtid="{D5CDD505-2E9C-101B-9397-08002B2CF9AE}" pid="7" name="MSIP_Label_ee97f7d3-bc6b-4534-9c7c-6531b86c5199_Application">
    <vt:lpwstr>Microsoft Azure Information Protection</vt:lpwstr>
  </property>
  <property fmtid="{D5CDD505-2E9C-101B-9397-08002B2CF9AE}" pid="8" name="MSIP_Label_ee97f7d3-bc6b-4534-9c7c-6531b86c5199_Extended_MSFT_Method">
    <vt:lpwstr>Automatic</vt:lpwstr>
  </property>
  <property fmtid="{D5CDD505-2E9C-101B-9397-08002B2CF9AE}" pid="9" name="Sensitivity">
    <vt:lpwstr>General</vt:lpwstr>
  </property>
</Properties>
</file>