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B3312" w14:textId="77777777" w:rsidR="0028437E" w:rsidRPr="0028437E" w:rsidRDefault="0028437E" w:rsidP="0028437E">
      <w:pPr>
        <w:jc w:val="right"/>
        <w:rPr>
          <w:rFonts w:cs="Arial"/>
          <w:sz w:val="24"/>
          <w:szCs w:val="24"/>
        </w:rPr>
      </w:pPr>
      <w:r>
        <w:rPr>
          <w:rFonts w:cs="Arial"/>
          <w:b/>
          <w:noProof/>
          <w:spacing w:val="5"/>
          <w:kern w:val="28"/>
          <w:sz w:val="28"/>
          <w:szCs w:val="28"/>
          <w:lang w:eastAsia="en-GB"/>
        </w:rPr>
        <w:drawing>
          <wp:inline distT="0" distB="0" distL="0" distR="0" wp14:anchorId="567E973E" wp14:editId="517CFB9E">
            <wp:extent cx="1644015" cy="783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015" cy="783590"/>
                    </a:xfrm>
                    <a:prstGeom prst="rect">
                      <a:avLst/>
                    </a:prstGeom>
                    <a:noFill/>
                    <a:ln>
                      <a:noFill/>
                    </a:ln>
                  </pic:spPr>
                </pic:pic>
              </a:graphicData>
            </a:graphic>
          </wp:inline>
        </w:drawing>
      </w:r>
    </w:p>
    <w:p w14:paraId="0A030080" w14:textId="77777777" w:rsidR="0028437E" w:rsidRPr="0028437E" w:rsidRDefault="0028437E" w:rsidP="0028437E">
      <w:pPr>
        <w:jc w:val="right"/>
        <w:rPr>
          <w:rFonts w:cs="Arial"/>
          <w:sz w:val="24"/>
          <w:szCs w:val="24"/>
        </w:rPr>
      </w:pPr>
    </w:p>
    <w:p w14:paraId="3036E280" w14:textId="77777777" w:rsidR="0028437E" w:rsidRPr="0028437E" w:rsidRDefault="0028437E" w:rsidP="0028437E">
      <w:pPr>
        <w:jc w:val="right"/>
        <w:rPr>
          <w:rFonts w:cs="Arial"/>
          <w:sz w:val="24"/>
          <w:szCs w:val="24"/>
        </w:rPr>
      </w:pPr>
    </w:p>
    <w:p w14:paraId="449C2496" w14:textId="77777777" w:rsidR="0028437E" w:rsidRPr="0028437E" w:rsidRDefault="0028437E" w:rsidP="0028437E">
      <w:pPr>
        <w:jc w:val="right"/>
        <w:rPr>
          <w:rFonts w:cs="Arial"/>
          <w:sz w:val="24"/>
          <w:szCs w:val="24"/>
        </w:rPr>
      </w:pPr>
    </w:p>
    <w:tbl>
      <w:tblPr>
        <w:tblStyle w:val="MediumList2-Accent3"/>
        <w:tblW w:w="0" w:type="auto"/>
        <w:tblLook w:val="04A0" w:firstRow="1" w:lastRow="0" w:firstColumn="1" w:lastColumn="0" w:noHBand="0" w:noVBand="1"/>
      </w:tblPr>
      <w:tblGrid>
        <w:gridCol w:w="3794"/>
        <w:gridCol w:w="5386"/>
      </w:tblGrid>
      <w:tr w:rsidR="0028437E" w:rsidRPr="0028437E" w14:paraId="6CB44561" w14:textId="77777777" w:rsidTr="00284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94" w:type="dxa"/>
          </w:tcPr>
          <w:p w14:paraId="35347166" w14:textId="77777777" w:rsidR="0028437E" w:rsidRPr="0028437E" w:rsidRDefault="0028437E" w:rsidP="0028437E">
            <w:pPr>
              <w:rPr>
                <w:rFonts w:cs="Arial"/>
                <w:b/>
                <w:sz w:val="28"/>
                <w:szCs w:val="28"/>
                <w:lang w:eastAsia="en-GB"/>
              </w:rPr>
            </w:pPr>
            <w:r w:rsidRPr="0028437E">
              <w:rPr>
                <w:rFonts w:cs="Arial"/>
                <w:b/>
                <w:sz w:val="28"/>
                <w:szCs w:val="28"/>
                <w:lang w:eastAsia="en-GB"/>
              </w:rPr>
              <w:t>Policy Title</w:t>
            </w:r>
          </w:p>
        </w:tc>
        <w:tc>
          <w:tcPr>
            <w:tcW w:w="5386" w:type="dxa"/>
          </w:tcPr>
          <w:p w14:paraId="37EF26E7" w14:textId="7E55CD01" w:rsidR="0028437E" w:rsidRPr="0028437E" w:rsidRDefault="0028437E" w:rsidP="0028437E">
            <w:pPr>
              <w:cnfStyle w:val="100000000000" w:firstRow="1" w:lastRow="0" w:firstColumn="0" w:lastColumn="0" w:oddVBand="0" w:evenVBand="0" w:oddHBand="0" w:evenHBand="0" w:firstRowFirstColumn="0" w:firstRowLastColumn="0" w:lastRowFirstColumn="0" w:lastRowLastColumn="0"/>
              <w:rPr>
                <w:rFonts w:cs="Arial"/>
                <w:b/>
                <w:lang w:eastAsia="en-GB"/>
              </w:rPr>
            </w:pPr>
            <w:r w:rsidRPr="0028437E">
              <w:rPr>
                <w:rFonts w:cs="Arial"/>
                <w:b/>
                <w:lang w:eastAsia="en-GB"/>
              </w:rPr>
              <w:t>Data Protection/Data Management</w:t>
            </w:r>
            <w:r w:rsidR="006F5230">
              <w:rPr>
                <w:rFonts w:cs="Arial"/>
                <w:b/>
                <w:lang w:eastAsia="en-GB"/>
              </w:rPr>
              <w:t xml:space="preserve"> Policy</w:t>
            </w:r>
          </w:p>
        </w:tc>
      </w:tr>
    </w:tbl>
    <w:p w14:paraId="5AD695CB" w14:textId="77777777" w:rsidR="0028437E" w:rsidRPr="0028437E" w:rsidRDefault="0028437E" w:rsidP="0028437E">
      <w:pPr>
        <w:rPr>
          <w:vanish/>
        </w:rPr>
      </w:pPr>
    </w:p>
    <w:tbl>
      <w:tblPr>
        <w:tblStyle w:val="TableGrid1"/>
        <w:tblW w:w="0" w:type="auto"/>
        <w:tblLook w:val="04A0" w:firstRow="1" w:lastRow="0" w:firstColumn="1" w:lastColumn="0" w:noHBand="0" w:noVBand="1"/>
      </w:tblPr>
      <w:tblGrid>
        <w:gridCol w:w="3794"/>
        <w:gridCol w:w="5386"/>
      </w:tblGrid>
      <w:tr w:rsidR="0028437E" w:rsidRPr="0028437E" w14:paraId="7DF4851F" w14:textId="77777777" w:rsidTr="009C3E30">
        <w:tc>
          <w:tcPr>
            <w:tcW w:w="3794" w:type="dxa"/>
          </w:tcPr>
          <w:p w14:paraId="753D7AD0" w14:textId="77777777" w:rsidR="0028437E" w:rsidRPr="0028437E" w:rsidRDefault="0028437E" w:rsidP="0028437E">
            <w:pPr>
              <w:rPr>
                <w:rFonts w:cs="Arial"/>
                <w:lang w:eastAsia="en-GB"/>
              </w:rPr>
            </w:pPr>
            <w:r w:rsidRPr="0028437E">
              <w:rPr>
                <w:rFonts w:cs="Arial"/>
                <w:lang w:eastAsia="en-GB"/>
              </w:rPr>
              <w:t>Author/Responsible Manager</w:t>
            </w:r>
          </w:p>
        </w:tc>
        <w:tc>
          <w:tcPr>
            <w:tcW w:w="5386" w:type="dxa"/>
          </w:tcPr>
          <w:p w14:paraId="529D773F" w14:textId="3910F250" w:rsidR="0028437E" w:rsidRPr="0028437E" w:rsidRDefault="00C05223" w:rsidP="00651A43">
            <w:pPr>
              <w:rPr>
                <w:rFonts w:cs="Arial"/>
                <w:lang w:eastAsia="en-GB"/>
              </w:rPr>
            </w:pPr>
            <w:r w:rsidRPr="004017FA">
              <w:rPr>
                <w:rFonts w:cs="Arial"/>
                <w:lang w:eastAsia="en-GB"/>
              </w:rPr>
              <w:t>Director of Governance and Compliance</w:t>
            </w:r>
          </w:p>
        </w:tc>
      </w:tr>
      <w:tr w:rsidR="0028437E" w:rsidRPr="0028437E" w14:paraId="2A5E665B" w14:textId="77777777" w:rsidTr="009C3E30">
        <w:tc>
          <w:tcPr>
            <w:tcW w:w="3794" w:type="dxa"/>
          </w:tcPr>
          <w:p w14:paraId="28A40347" w14:textId="77777777" w:rsidR="0028437E" w:rsidRPr="0028437E" w:rsidRDefault="0028437E" w:rsidP="0028437E">
            <w:pPr>
              <w:rPr>
                <w:rFonts w:cs="Arial"/>
                <w:lang w:eastAsia="en-GB"/>
              </w:rPr>
            </w:pPr>
            <w:r w:rsidRPr="0028437E">
              <w:rPr>
                <w:rFonts w:cs="Arial"/>
                <w:lang w:eastAsia="en-GB"/>
              </w:rPr>
              <w:t>Original Issue Date</w:t>
            </w:r>
          </w:p>
        </w:tc>
        <w:tc>
          <w:tcPr>
            <w:tcW w:w="5386" w:type="dxa"/>
          </w:tcPr>
          <w:p w14:paraId="371E8EF0" w14:textId="77777777" w:rsidR="0028437E" w:rsidRPr="0028437E" w:rsidRDefault="0028437E" w:rsidP="0028437E">
            <w:pPr>
              <w:rPr>
                <w:rFonts w:cs="Arial"/>
                <w:lang w:eastAsia="en-GB"/>
              </w:rPr>
            </w:pPr>
            <w:r>
              <w:rPr>
                <w:rFonts w:cs="Arial"/>
                <w:lang w:eastAsia="en-GB"/>
              </w:rPr>
              <w:t>May 2009</w:t>
            </w:r>
          </w:p>
        </w:tc>
      </w:tr>
      <w:tr w:rsidR="0028437E" w:rsidRPr="0028437E" w14:paraId="0B98E4EB" w14:textId="77777777" w:rsidTr="009C3E30">
        <w:tc>
          <w:tcPr>
            <w:tcW w:w="3794" w:type="dxa"/>
          </w:tcPr>
          <w:p w14:paraId="02896A62" w14:textId="77777777" w:rsidR="0028437E" w:rsidRPr="0028437E" w:rsidRDefault="0028437E" w:rsidP="0028437E">
            <w:pPr>
              <w:rPr>
                <w:rFonts w:cs="Arial"/>
                <w:lang w:eastAsia="en-GB"/>
              </w:rPr>
            </w:pPr>
            <w:r w:rsidRPr="0028437E">
              <w:rPr>
                <w:rFonts w:cs="Arial"/>
                <w:lang w:eastAsia="en-GB"/>
              </w:rPr>
              <w:t>Approved By and Date</w:t>
            </w:r>
          </w:p>
        </w:tc>
        <w:tc>
          <w:tcPr>
            <w:tcW w:w="5386" w:type="dxa"/>
          </w:tcPr>
          <w:p w14:paraId="6CC2E35A" w14:textId="7791A019" w:rsidR="004C7FFC" w:rsidRPr="0028437E" w:rsidRDefault="004C7FFC" w:rsidP="00A52360">
            <w:pPr>
              <w:rPr>
                <w:rFonts w:cs="Arial"/>
                <w:lang w:eastAsia="en-GB"/>
              </w:rPr>
            </w:pPr>
            <w:r w:rsidRPr="00206D41">
              <w:rPr>
                <w:rFonts w:cs="Arial"/>
                <w:lang w:eastAsia="en-GB"/>
              </w:rPr>
              <w:t>Corporation October 2024</w:t>
            </w:r>
            <w:r w:rsidR="00D102B2">
              <w:rPr>
                <w:rFonts w:cs="Arial"/>
                <w:lang w:eastAsia="en-GB"/>
              </w:rPr>
              <w:t xml:space="preserve"> </w:t>
            </w:r>
          </w:p>
        </w:tc>
      </w:tr>
      <w:tr w:rsidR="0028437E" w:rsidRPr="0028437E" w14:paraId="081A02FA" w14:textId="77777777" w:rsidTr="009C3E30">
        <w:tc>
          <w:tcPr>
            <w:tcW w:w="3794" w:type="dxa"/>
          </w:tcPr>
          <w:p w14:paraId="0392C119" w14:textId="77777777" w:rsidR="0028437E" w:rsidRPr="0028437E" w:rsidRDefault="0028437E" w:rsidP="0028437E">
            <w:pPr>
              <w:rPr>
                <w:rFonts w:cs="Arial"/>
                <w:lang w:eastAsia="en-GB"/>
              </w:rPr>
            </w:pPr>
            <w:r w:rsidRPr="0028437E">
              <w:rPr>
                <w:rFonts w:cs="Arial"/>
                <w:lang w:eastAsia="en-GB"/>
              </w:rPr>
              <w:t>Next Review Date</w:t>
            </w:r>
          </w:p>
        </w:tc>
        <w:tc>
          <w:tcPr>
            <w:tcW w:w="5386" w:type="dxa"/>
          </w:tcPr>
          <w:p w14:paraId="300698A0" w14:textId="58BA11A8" w:rsidR="0028437E" w:rsidRPr="0028437E" w:rsidRDefault="003C6B6D" w:rsidP="00A52360">
            <w:pPr>
              <w:rPr>
                <w:rFonts w:cs="Arial"/>
                <w:lang w:eastAsia="en-GB"/>
              </w:rPr>
            </w:pPr>
            <w:r>
              <w:rPr>
                <w:rFonts w:cs="Arial"/>
                <w:lang w:eastAsia="en-GB"/>
              </w:rPr>
              <w:t>September 202</w:t>
            </w:r>
            <w:r w:rsidR="00730474">
              <w:rPr>
                <w:rFonts w:cs="Arial"/>
                <w:lang w:eastAsia="en-GB"/>
              </w:rPr>
              <w:t>6</w:t>
            </w:r>
          </w:p>
        </w:tc>
      </w:tr>
      <w:tr w:rsidR="0028437E" w:rsidRPr="0028437E" w14:paraId="3CD7D718" w14:textId="77777777" w:rsidTr="009C3E30">
        <w:tc>
          <w:tcPr>
            <w:tcW w:w="3794" w:type="dxa"/>
          </w:tcPr>
          <w:p w14:paraId="68F0E3EB" w14:textId="77777777" w:rsidR="0028437E" w:rsidRPr="0028437E" w:rsidRDefault="0028437E" w:rsidP="0028437E">
            <w:pPr>
              <w:rPr>
                <w:rFonts w:cs="Arial"/>
                <w:lang w:eastAsia="en-GB"/>
              </w:rPr>
            </w:pPr>
            <w:r w:rsidRPr="0028437E">
              <w:rPr>
                <w:rFonts w:cs="Arial"/>
                <w:lang w:eastAsia="en-GB"/>
              </w:rPr>
              <w:t>EIA Completion date</w:t>
            </w:r>
          </w:p>
        </w:tc>
        <w:tc>
          <w:tcPr>
            <w:tcW w:w="5386" w:type="dxa"/>
          </w:tcPr>
          <w:p w14:paraId="7C64A9ED" w14:textId="0A4D2208" w:rsidR="0028437E" w:rsidRPr="0028437E" w:rsidRDefault="00D102B2" w:rsidP="0028437E">
            <w:pPr>
              <w:rPr>
                <w:rFonts w:cs="Arial"/>
                <w:lang w:eastAsia="en-GB"/>
              </w:rPr>
            </w:pPr>
            <w:r>
              <w:rPr>
                <w:rFonts w:cs="Arial"/>
                <w:lang w:eastAsia="en-GB"/>
              </w:rPr>
              <w:t>September 2024</w:t>
            </w:r>
          </w:p>
        </w:tc>
      </w:tr>
      <w:tr w:rsidR="0028437E" w:rsidRPr="0028437E" w14:paraId="46C5FB3B" w14:textId="77777777" w:rsidTr="009C3E30">
        <w:tc>
          <w:tcPr>
            <w:tcW w:w="3794" w:type="dxa"/>
          </w:tcPr>
          <w:p w14:paraId="3F638012" w14:textId="77777777" w:rsidR="0028437E" w:rsidRPr="0028437E" w:rsidRDefault="0028437E" w:rsidP="0028437E">
            <w:pPr>
              <w:rPr>
                <w:rFonts w:cs="Arial"/>
                <w:lang w:eastAsia="en-GB"/>
              </w:rPr>
            </w:pPr>
            <w:r w:rsidRPr="0028437E">
              <w:rPr>
                <w:rFonts w:cs="Arial"/>
                <w:lang w:eastAsia="en-GB"/>
              </w:rPr>
              <w:t>Risk Assessment</w:t>
            </w:r>
          </w:p>
          <w:p w14:paraId="67350FE6" w14:textId="77777777" w:rsidR="0028437E" w:rsidRPr="0028437E" w:rsidRDefault="0028437E" w:rsidP="0028437E">
            <w:pPr>
              <w:rPr>
                <w:rFonts w:cs="Arial"/>
                <w:sz w:val="18"/>
                <w:szCs w:val="18"/>
                <w:lang w:eastAsia="en-GB"/>
              </w:rPr>
            </w:pPr>
            <w:r w:rsidRPr="0028437E">
              <w:rPr>
                <w:rFonts w:cs="Arial"/>
                <w:sz w:val="18"/>
                <w:szCs w:val="18"/>
                <w:lang w:eastAsia="en-GB"/>
              </w:rPr>
              <w:t>(please note here any identified risks of non-compliance with the policy)</w:t>
            </w:r>
          </w:p>
        </w:tc>
        <w:tc>
          <w:tcPr>
            <w:tcW w:w="5386" w:type="dxa"/>
          </w:tcPr>
          <w:p w14:paraId="79AFD0D4" w14:textId="16EAE41B" w:rsidR="0028437E" w:rsidRDefault="00535AEC" w:rsidP="0028437E">
            <w:pPr>
              <w:rPr>
                <w:rFonts w:cs="Arial"/>
                <w:lang w:eastAsia="en-GB"/>
              </w:rPr>
            </w:pPr>
            <w:r>
              <w:rPr>
                <w:rFonts w:cs="Arial"/>
                <w:lang w:eastAsia="en-GB"/>
              </w:rPr>
              <w:t>Breach o</w:t>
            </w:r>
            <w:r w:rsidR="00367102">
              <w:rPr>
                <w:rFonts w:cs="Arial"/>
                <w:lang w:eastAsia="en-GB"/>
              </w:rPr>
              <w:t xml:space="preserve">f </w:t>
            </w:r>
            <w:r w:rsidR="00367102" w:rsidRPr="004017FA">
              <w:rPr>
                <w:rFonts w:cs="Arial"/>
                <w:lang w:eastAsia="en-GB"/>
              </w:rPr>
              <w:t xml:space="preserve">Data Protection Act </w:t>
            </w:r>
            <w:r w:rsidR="006F5230" w:rsidRPr="004017FA">
              <w:rPr>
                <w:rFonts w:cs="Arial"/>
                <w:lang w:eastAsia="en-GB"/>
              </w:rPr>
              <w:t>2018</w:t>
            </w:r>
          </w:p>
          <w:p w14:paraId="68EB52E5" w14:textId="7FBE6C3A" w:rsidR="0028437E" w:rsidRDefault="00535AEC" w:rsidP="0028437E">
            <w:pPr>
              <w:rPr>
                <w:rFonts w:cs="Arial"/>
                <w:lang w:eastAsia="en-GB"/>
              </w:rPr>
            </w:pPr>
            <w:r>
              <w:rPr>
                <w:rFonts w:cs="Arial"/>
                <w:lang w:eastAsia="en-GB"/>
              </w:rPr>
              <w:t>Breach o</w:t>
            </w:r>
            <w:r w:rsidR="00367102">
              <w:rPr>
                <w:rFonts w:cs="Arial"/>
                <w:lang w:eastAsia="en-GB"/>
              </w:rPr>
              <w:t xml:space="preserve">f Freedom </w:t>
            </w:r>
            <w:r w:rsidR="006F5230">
              <w:rPr>
                <w:rFonts w:cs="Arial"/>
                <w:lang w:eastAsia="en-GB"/>
              </w:rPr>
              <w:t>o</w:t>
            </w:r>
            <w:r w:rsidR="00367102">
              <w:rPr>
                <w:rFonts w:cs="Arial"/>
                <w:lang w:eastAsia="en-GB"/>
              </w:rPr>
              <w:t xml:space="preserve">f Information </w:t>
            </w:r>
            <w:r w:rsidR="0028437E" w:rsidRPr="0028437E">
              <w:rPr>
                <w:rFonts w:cs="Arial"/>
                <w:lang w:eastAsia="en-GB"/>
              </w:rPr>
              <w:t>Act 2000</w:t>
            </w:r>
          </w:p>
          <w:p w14:paraId="26D7FB07" w14:textId="4C3DA7D0" w:rsidR="00367102" w:rsidRPr="0028437E" w:rsidRDefault="00367102" w:rsidP="0028437E">
            <w:pPr>
              <w:rPr>
                <w:rFonts w:cs="Arial"/>
                <w:lang w:eastAsia="en-GB"/>
              </w:rPr>
            </w:pPr>
          </w:p>
        </w:tc>
      </w:tr>
    </w:tbl>
    <w:p w14:paraId="3443EF69" w14:textId="77777777" w:rsidR="0028437E" w:rsidRPr="0028437E" w:rsidRDefault="0028437E" w:rsidP="0028437E">
      <w:pPr>
        <w:tabs>
          <w:tab w:val="left" w:pos="7371"/>
        </w:tabs>
        <w:rPr>
          <w:rFonts w:cs="Arial"/>
          <w:b/>
          <w:sz w:val="22"/>
          <w:szCs w:val="22"/>
        </w:rPr>
      </w:pPr>
    </w:p>
    <w:p w14:paraId="2D4454FB" w14:textId="77777777" w:rsidR="0028437E" w:rsidRPr="0028437E" w:rsidRDefault="0028437E" w:rsidP="0028437E">
      <w:pPr>
        <w:tabs>
          <w:tab w:val="left" w:pos="7371"/>
        </w:tabs>
        <w:rPr>
          <w:rFonts w:cs="Arial"/>
          <w:b/>
        </w:rPr>
      </w:pPr>
      <w:r w:rsidRPr="0028437E">
        <w:rPr>
          <w:rFonts w:cs="Arial"/>
          <w:b/>
        </w:rPr>
        <w:t>CONTENTS</w:t>
      </w:r>
      <w:r w:rsidRPr="0028437E">
        <w:rPr>
          <w:rFonts w:cs="Arial"/>
          <w:b/>
        </w:rPr>
        <w:tab/>
        <w:t>PAGE NUMBER</w:t>
      </w:r>
    </w:p>
    <w:p w14:paraId="317CDFC0" w14:textId="77777777" w:rsidR="0028437E" w:rsidRPr="0028437E" w:rsidRDefault="0028437E" w:rsidP="0028437E">
      <w:pPr>
        <w:tabs>
          <w:tab w:val="left" w:pos="7371"/>
        </w:tabs>
        <w:rPr>
          <w:rFonts w:cs="Arial"/>
          <w:b/>
          <w:sz w:val="22"/>
          <w:szCs w:val="22"/>
        </w:rPr>
      </w:pPr>
    </w:p>
    <w:p w14:paraId="1EA095EE" w14:textId="77777777" w:rsidR="0028437E" w:rsidRPr="0028437E" w:rsidRDefault="0028437E" w:rsidP="0028437E">
      <w:pPr>
        <w:tabs>
          <w:tab w:val="left" w:pos="7371"/>
        </w:tabs>
        <w:spacing w:after="200" w:line="276" w:lineRule="auto"/>
        <w:contextualSpacing/>
        <w:rPr>
          <w:rFonts w:cs="Arial"/>
          <w:b/>
          <w:sz w:val="22"/>
          <w:szCs w:val="22"/>
        </w:rPr>
      </w:pPr>
      <w:r w:rsidRPr="0028437E">
        <w:rPr>
          <w:rFonts w:cs="Arial"/>
          <w:b/>
          <w:sz w:val="22"/>
          <w:szCs w:val="22"/>
        </w:rPr>
        <w:t>Equality Impact Assessment</w:t>
      </w:r>
      <w:r w:rsidRPr="0028437E">
        <w:rPr>
          <w:rFonts w:cs="Arial"/>
          <w:b/>
          <w:sz w:val="22"/>
          <w:szCs w:val="22"/>
        </w:rPr>
        <w:tab/>
        <w:t>1</w:t>
      </w:r>
    </w:p>
    <w:p w14:paraId="11A48263" w14:textId="77777777" w:rsidR="0028437E" w:rsidRPr="0028437E" w:rsidRDefault="0028437E" w:rsidP="0028437E">
      <w:pPr>
        <w:tabs>
          <w:tab w:val="left" w:pos="7371"/>
        </w:tabs>
        <w:contextualSpacing/>
        <w:rPr>
          <w:rFonts w:cs="Arial"/>
          <w:b/>
          <w:sz w:val="22"/>
          <w:szCs w:val="22"/>
        </w:rPr>
      </w:pPr>
    </w:p>
    <w:p w14:paraId="6F2AC8E8" w14:textId="77777777" w:rsidR="0028437E" w:rsidRPr="0028437E" w:rsidRDefault="0028437E" w:rsidP="0028437E">
      <w:pPr>
        <w:tabs>
          <w:tab w:val="left" w:pos="7371"/>
        </w:tabs>
        <w:spacing w:after="200" w:line="276" w:lineRule="auto"/>
        <w:contextualSpacing/>
        <w:rPr>
          <w:rFonts w:cs="Arial"/>
          <w:b/>
          <w:sz w:val="22"/>
          <w:szCs w:val="22"/>
        </w:rPr>
      </w:pPr>
      <w:r w:rsidRPr="0028437E">
        <w:rPr>
          <w:rFonts w:cs="Arial"/>
          <w:b/>
          <w:sz w:val="22"/>
          <w:szCs w:val="22"/>
        </w:rPr>
        <w:t>Introduction</w:t>
      </w:r>
      <w:r w:rsidRPr="0028437E">
        <w:rPr>
          <w:rFonts w:cs="Arial"/>
          <w:b/>
          <w:sz w:val="22"/>
          <w:szCs w:val="22"/>
        </w:rPr>
        <w:tab/>
        <w:t>2</w:t>
      </w:r>
    </w:p>
    <w:p w14:paraId="576A6E48" w14:textId="77777777" w:rsidR="0028437E" w:rsidRPr="0028437E" w:rsidRDefault="0028437E" w:rsidP="0028437E">
      <w:pPr>
        <w:tabs>
          <w:tab w:val="left" w:pos="7371"/>
        </w:tabs>
        <w:rPr>
          <w:rFonts w:cs="Arial"/>
          <w:b/>
          <w:sz w:val="22"/>
          <w:szCs w:val="22"/>
        </w:rPr>
      </w:pPr>
    </w:p>
    <w:p w14:paraId="29159FB1" w14:textId="77777777" w:rsidR="0028437E" w:rsidRPr="0028437E" w:rsidRDefault="0028437E" w:rsidP="0028437E">
      <w:pPr>
        <w:tabs>
          <w:tab w:val="left" w:pos="7371"/>
        </w:tabs>
        <w:spacing w:after="200" w:line="276" w:lineRule="auto"/>
        <w:contextualSpacing/>
        <w:rPr>
          <w:rFonts w:cs="Arial"/>
          <w:b/>
          <w:sz w:val="22"/>
          <w:szCs w:val="22"/>
        </w:rPr>
      </w:pPr>
      <w:r w:rsidRPr="0028437E">
        <w:rPr>
          <w:rFonts w:cs="Arial"/>
          <w:b/>
          <w:sz w:val="22"/>
          <w:szCs w:val="22"/>
        </w:rPr>
        <w:t>Policy Statement</w:t>
      </w:r>
      <w:r w:rsidRPr="0028437E">
        <w:rPr>
          <w:rFonts w:cs="Arial"/>
          <w:b/>
          <w:sz w:val="22"/>
          <w:szCs w:val="22"/>
        </w:rPr>
        <w:tab/>
        <w:t>2</w:t>
      </w:r>
    </w:p>
    <w:p w14:paraId="3D9C137B" w14:textId="77777777" w:rsidR="0028437E" w:rsidRPr="0028437E" w:rsidRDefault="0028437E" w:rsidP="0028437E">
      <w:pPr>
        <w:tabs>
          <w:tab w:val="left" w:pos="7371"/>
        </w:tabs>
        <w:rPr>
          <w:rFonts w:cs="Arial"/>
          <w:b/>
          <w:sz w:val="22"/>
          <w:szCs w:val="22"/>
        </w:rPr>
      </w:pPr>
    </w:p>
    <w:p w14:paraId="27A428C8" w14:textId="77777777" w:rsidR="0028437E" w:rsidRPr="0028437E" w:rsidRDefault="0028437E" w:rsidP="0028437E">
      <w:pPr>
        <w:tabs>
          <w:tab w:val="left" w:pos="7371"/>
        </w:tabs>
        <w:spacing w:after="200" w:line="276" w:lineRule="auto"/>
        <w:contextualSpacing/>
        <w:rPr>
          <w:rFonts w:cs="Arial"/>
          <w:b/>
          <w:sz w:val="22"/>
          <w:szCs w:val="22"/>
        </w:rPr>
      </w:pPr>
      <w:r w:rsidRPr="0028437E">
        <w:rPr>
          <w:rFonts w:cs="Arial"/>
          <w:b/>
          <w:sz w:val="22"/>
          <w:szCs w:val="22"/>
        </w:rPr>
        <w:t>Procedure</w:t>
      </w:r>
      <w:r w:rsidRPr="0028437E">
        <w:rPr>
          <w:rFonts w:cs="Arial"/>
          <w:b/>
          <w:sz w:val="22"/>
          <w:szCs w:val="22"/>
        </w:rPr>
        <w:tab/>
        <w:t>2</w:t>
      </w:r>
    </w:p>
    <w:p w14:paraId="5FBD44FD" w14:textId="77777777" w:rsidR="0028437E" w:rsidRPr="0028437E" w:rsidRDefault="0028437E" w:rsidP="0028437E">
      <w:pPr>
        <w:tabs>
          <w:tab w:val="left" w:pos="7371"/>
        </w:tabs>
        <w:rPr>
          <w:rFonts w:cs="Arial"/>
          <w:b/>
          <w:sz w:val="22"/>
          <w:szCs w:val="22"/>
        </w:rPr>
      </w:pPr>
    </w:p>
    <w:p w14:paraId="7B0C90EC" w14:textId="77777777" w:rsidR="0028437E" w:rsidRPr="0028437E" w:rsidRDefault="0028437E" w:rsidP="0028437E">
      <w:pPr>
        <w:tabs>
          <w:tab w:val="left" w:pos="7371"/>
        </w:tabs>
        <w:spacing w:after="200" w:line="276" w:lineRule="auto"/>
        <w:contextualSpacing/>
        <w:rPr>
          <w:rFonts w:cs="Arial"/>
          <w:b/>
          <w:sz w:val="22"/>
          <w:szCs w:val="22"/>
        </w:rPr>
      </w:pPr>
      <w:r w:rsidRPr="0028437E">
        <w:rPr>
          <w:rFonts w:cs="Arial"/>
          <w:b/>
          <w:sz w:val="22"/>
          <w:szCs w:val="22"/>
        </w:rPr>
        <w:t>Reference to Other Policies</w:t>
      </w:r>
      <w:r w:rsidRPr="0028437E">
        <w:rPr>
          <w:rFonts w:cs="Arial"/>
          <w:b/>
          <w:sz w:val="22"/>
          <w:szCs w:val="22"/>
        </w:rPr>
        <w:tab/>
      </w:r>
      <w:r w:rsidR="00A45401">
        <w:rPr>
          <w:rFonts w:cs="Arial"/>
          <w:b/>
          <w:sz w:val="22"/>
          <w:szCs w:val="22"/>
        </w:rPr>
        <w:t>14</w:t>
      </w:r>
    </w:p>
    <w:p w14:paraId="2C20A6F8" w14:textId="77777777" w:rsidR="0028437E" w:rsidRPr="0028437E" w:rsidRDefault="0028437E" w:rsidP="0028437E">
      <w:pPr>
        <w:rPr>
          <w:rFonts w:cs="Arial"/>
          <w:sz w:val="24"/>
          <w:szCs w:val="24"/>
        </w:rPr>
      </w:pPr>
    </w:p>
    <w:tbl>
      <w:tblPr>
        <w:tblStyle w:val="MediumShading1-Accent31"/>
        <w:tblW w:w="0" w:type="auto"/>
        <w:tblLook w:val="04A0" w:firstRow="1" w:lastRow="0" w:firstColumn="1" w:lastColumn="0" w:noHBand="0" w:noVBand="1"/>
      </w:tblPr>
      <w:tblGrid>
        <w:gridCol w:w="2051"/>
        <w:gridCol w:w="1569"/>
        <w:gridCol w:w="1604"/>
        <w:gridCol w:w="1623"/>
        <w:gridCol w:w="2395"/>
      </w:tblGrid>
      <w:tr w:rsidR="009C3E30" w:rsidRPr="009C3E30" w14:paraId="0268963A" w14:textId="77777777" w:rsidTr="009C3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tcPr>
          <w:p w14:paraId="7BB24E08" w14:textId="77777777" w:rsidR="009C3E30" w:rsidRPr="009C3E30" w:rsidRDefault="009C3E30" w:rsidP="009C3E30">
            <w:pPr>
              <w:rPr>
                <w:rFonts w:cs="Arial"/>
                <w:szCs w:val="24"/>
              </w:rPr>
            </w:pPr>
            <w:r w:rsidRPr="009C3E30">
              <w:rPr>
                <w:rFonts w:cs="Arial"/>
                <w:szCs w:val="24"/>
              </w:rPr>
              <w:t>Equality Impact Assessment</w:t>
            </w:r>
          </w:p>
        </w:tc>
      </w:tr>
      <w:tr w:rsidR="009C3E30" w:rsidRPr="009C3E30" w14:paraId="6F6233EC" w14:textId="77777777" w:rsidTr="009C3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0157D25E" w14:textId="77777777" w:rsidR="009C3E30" w:rsidRPr="009C3E30" w:rsidRDefault="009C3E30" w:rsidP="009C3E30">
            <w:pPr>
              <w:rPr>
                <w:rFonts w:cs="Arial"/>
                <w:sz w:val="20"/>
              </w:rPr>
            </w:pPr>
            <w:r w:rsidRPr="009C3E30">
              <w:rPr>
                <w:rFonts w:cs="Arial"/>
                <w:sz w:val="20"/>
              </w:rPr>
              <w:t>Characteristic</w:t>
            </w:r>
          </w:p>
        </w:tc>
        <w:tc>
          <w:tcPr>
            <w:tcW w:w="1569" w:type="dxa"/>
          </w:tcPr>
          <w:p w14:paraId="212E0278"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0"/>
              </w:rPr>
            </w:pPr>
            <w:r w:rsidRPr="009C3E30">
              <w:rPr>
                <w:rFonts w:cs="Arial"/>
                <w:sz w:val="20"/>
              </w:rPr>
              <w:t>No impact</w:t>
            </w:r>
          </w:p>
        </w:tc>
        <w:tc>
          <w:tcPr>
            <w:tcW w:w="1604" w:type="dxa"/>
          </w:tcPr>
          <w:p w14:paraId="7D218768"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0"/>
              </w:rPr>
            </w:pPr>
            <w:r w:rsidRPr="009C3E30">
              <w:rPr>
                <w:rFonts w:cs="Arial"/>
                <w:sz w:val="20"/>
              </w:rPr>
              <w:t>Positive impact</w:t>
            </w:r>
          </w:p>
        </w:tc>
        <w:tc>
          <w:tcPr>
            <w:tcW w:w="1623" w:type="dxa"/>
          </w:tcPr>
          <w:p w14:paraId="0A549B54"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0"/>
              </w:rPr>
            </w:pPr>
            <w:r w:rsidRPr="009C3E30">
              <w:rPr>
                <w:rFonts w:cs="Arial"/>
                <w:sz w:val="20"/>
              </w:rPr>
              <w:t>Negative impact</w:t>
            </w:r>
          </w:p>
        </w:tc>
        <w:tc>
          <w:tcPr>
            <w:tcW w:w="2395" w:type="dxa"/>
          </w:tcPr>
          <w:p w14:paraId="6AD7AF05"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0"/>
              </w:rPr>
            </w:pPr>
            <w:r w:rsidRPr="009C3E30">
              <w:rPr>
                <w:rFonts w:cs="Arial"/>
                <w:sz w:val="20"/>
              </w:rPr>
              <w:t xml:space="preserve">Evidence </w:t>
            </w:r>
          </w:p>
        </w:tc>
      </w:tr>
      <w:tr w:rsidR="009C3E30" w:rsidRPr="009C3E30" w14:paraId="0D778B02" w14:textId="77777777" w:rsidTr="009C3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256ECE29" w14:textId="77777777" w:rsidR="009C3E30" w:rsidRPr="009C3E30" w:rsidRDefault="009C3E30" w:rsidP="009C3E30">
            <w:pPr>
              <w:rPr>
                <w:rFonts w:cs="Arial"/>
                <w:b w:val="0"/>
                <w:sz w:val="20"/>
              </w:rPr>
            </w:pPr>
            <w:r w:rsidRPr="009C3E30">
              <w:rPr>
                <w:rFonts w:cs="Arial"/>
                <w:b w:val="0"/>
                <w:sz w:val="20"/>
              </w:rPr>
              <w:t>Race</w:t>
            </w:r>
          </w:p>
        </w:tc>
        <w:sdt>
          <w:sdtPr>
            <w:rPr>
              <w:rFonts w:cs="Arial"/>
              <w:szCs w:val="24"/>
            </w:rPr>
            <w:id w:val="1044406341"/>
            <w14:checkbox>
              <w14:checked w14:val="1"/>
              <w14:checkedState w14:val="2612" w14:font="MS Gothic"/>
              <w14:uncheckedState w14:val="2610" w14:font="MS Gothic"/>
            </w14:checkbox>
          </w:sdtPr>
          <w:sdtEndPr/>
          <w:sdtContent>
            <w:tc>
              <w:tcPr>
                <w:tcW w:w="1569" w:type="dxa"/>
              </w:tcPr>
              <w:p w14:paraId="26E7C440"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Pr>
                    <w:rFonts w:ascii="MS Gothic" w:eastAsia="MS Gothic" w:hAnsi="MS Gothic" w:cs="Arial" w:hint="eastAsia"/>
                    <w:szCs w:val="24"/>
                  </w:rPr>
                  <w:t>☒</w:t>
                </w:r>
              </w:p>
            </w:tc>
          </w:sdtContent>
        </w:sdt>
        <w:sdt>
          <w:sdtPr>
            <w:rPr>
              <w:rFonts w:cs="Arial"/>
              <w:szCs w:val="24"/>
            </w:rPr>
            <w:id w:val="-387109343"/>
            <w14:checkbox>
              <w14:checked w14:val="0"/>
              <w14:checkedState w14:val="2612" w14:font="MS Gothic"/>
              <w14:uncheckedState w14:val="2610" w14:font="MS Gothic"/>
            </w14:checkbox>
          </w:sdtPr>
          <w:sdtEndPr/>
          <w:sdtContent>
            <w:tc>
              <w:tcPr>
                <w:tcW w:w="1604" w:type="dxa"/>
              </w:tcPr>
              <w:p w14:paraId="24609E6C"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sdt>
          <w:sdtPr>
            <w:rPr>
              <w:rFonts w:cs="Arial"/>
              <w:szCs w:val="24"/>
            </w:rPr>
            <w:id w:val="-385881068"/>
            <w14:checkbox>
              <w14:checked w14:val="0"/>
              <w14:checkedState w14:val="2612" w14:font="MS Gothic"/>
              <w14:uncheckedState w14:val="2610" w14:font="MS Gothic"/>
            </w14:checkbox>
          </w:sdtPr>
          <w:sdtEndPr/>
          <w:sdtContent>
            <w:tc>
              <w:tcPr>
                <w:tcW w:w="1623" w:type="dxa"/>
              </w:tcPr>
              <w:p w14:paraId="29AA608A"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tc>
          <w:tcPr>
            <w:tcW w:w="2395" w:type="dxa"/>
          </w:tcPr>
          <w:p w14:paraId="084656AB"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p>
        </w:tc>
      </w:tr>
      <w:tr w:rsidR="009C3E30" w:rsidRPr="009C3E30" w14:paraId="64278298" w14:textId="77777777" w:rsidTr="009C3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3E1C77A3" w14:textId="77777777" w:rsidR="009C3E30" w:rsidRPr="009C3E30" w:rsidRDefault="009C3E30" w:rsidP="009C3E30">
            <w:pPr>
              <w:rPr>
                <w:rFonts w:cs="Arial"/>
                <w:b w:val="0"/>
                <w:sz w:val="20"/>
              </w:rPr>
            </w:pPr>
            <w:r w:rsidRPr="009C3E30">
              <w:rPr>
                <w:rFonts w:cs="Arial"/>
                <w:b w:val="0"/>
                <w:sz w:val="20"/>
              </w:rPr>
              <w:t>Disability</w:t>
            </w:r>
          </w:p>
        </w:tc>
        <w:sdt>
          <w:sdtPr>
            <w:rPr>
              <w:rFonts w:cs="Arial"/>
              <w:szCs w:val="24"/>
            </w:rPr>
            <w:id w:val="980274302"/>
            <w14:checkbox>
              <w14:checked w14:val="1"/>
              <w14:checkedState w14:val="2612" w14:font="MS Gothic"/>
              <w14:uncheckedState w14:val="2610" w14:font="MS Gothic"/>
            </w14:checkbox>
          </w:sdtPr>
          <w:sdtEndPr/>
          <w:sdtContent>
            <w:tc>
              <w:tcPr>
                <w:tcW w:w="1569" w:type="dxa"/>
              </w:tcPr>
              <w:p w14:paraId="65266C9F"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Pr>
                    <w:rFonts w:ascii="MS Gothic" w:eastAsia="MS Gothic" w:hAnsi="MS Gothic" w:cs="Arial" w:hint="eastAsia"/>
                    <w:szCs w:val="24"/>
                  </w:rPr>
                  <w:t>☒</w:t>
                </w:r>
              </w:p>
            </w:tc>
          </w:sdtContent>
        </w:sdt>
        <w:sdt>
          <w:sdtPr>
            <w:rPr>
              <w:rFonts w:cs="Arial"/>
              <w:szCs w:val="24"/>
            </w:rPr>
            <w:id w:val="885218627"/>
            <w14:checkbox>
              <w14:checked w14:val="0"/>
              <w14:checkedState w14:val="2612" w14:font="MS Gothic"/>
              <w14:uncheckedState w14:val="2610" w14:font="MS Gothic"/>
            </w14:checkbox>
          </w:sdtPr>
          <w:sdtEndPr/>
          <w:sdtContent>
            <w:tc>
              <w:tcPr>
                <w:tcW w:w="1604" w:type="dxa"/>
              </w:tcPr>
              <w:p w14:paraId="0E2209C0"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sdt>
          <w:sdtPr>
            <w:rPr>
              <w:rFonts w:cs="Arial"/>
              <w:szCs w:val="24"/>
            </w:rPr>
            <w:id w:val="907968147"/>
            <w14:checkbox>
              <w14:checked w14:val="0"/>
              <w14:checkedState w14:val="2612" w14:font="MS Gothic"/>
              <w14:uncheckedState w14:val="2610" w14:font="MS Gothic"/>
            </w14:checkbox>
          </w:sdtPr>
          <w:sdtEndPr/>
          <w:sdtContent>
            <w:tc>
              <w:tcPr>
                <w:tcW w:w="1623" w:type="dxa"/>
              </w:tcPr>
              <w:p w14:paraId="4ADCB323"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tc>
          <w:tcPr>
            <w:tcW w:w="2395" w:type="dxa"/>
          </w:tcPr>
          <w:p w14:paraId="0FD11BE3"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p>
        </w:tc>
      </w:tr>
      <w:tr w:rsidR="009C3E30" w:rsidRPr="009C3E30" w14:paraId="55D75CB1" w14:textId="77777777" w:rsidTr="009C3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5AC9E4B9" w14:textId="77777777" w:rsidR="009C3E30" w:rsidRPr="009C3E30" w:rsidRDefault="009C3E30" w:rsidP="009C3E30">
            <w:pPr>
              <w:rPr>
                <w:rFonts w:cs="Arial"/>
                <w:b w:val="0"/>
                <w:sz w:val="20"/>
              </w:rPr>
            </w:pPr>
            <w:r w:rsidRPr="009C3E30">
              <w:rPr>
                <w:rFonts w:cs="Arial"/>
                <w:b w:val="0"/>
                <w:sz w:val="20"/>
              </w:rPr>
              <w:t>Gender</w:t>
            </w:r>
          </w:p>
        </w:tc>
        <w:sdt>
          <w:sdtPr>
            <w:rPr>
              <w:rFonts w:cs="Arial"/>
              <w:szCs w:val="24"/>
            </w:rPr>
            <w:id w:val="1983195824"/>
            <w14:checkbox>
              <w14:checked w14:val="1"/>
              <w14:checkedState w14:val="2612" w14:font="MS Gothic"/>
              <w14:uncheckedState w14:val="2610" w14:font="MS Gothic"/>
            </w14:checkbox>
          </w:sdtPr>
          <w:sdtEndPr/>
          <w:sdtContent>
            <w:tc>
              <w:tcPr>
                <w:tcW w:w="1569" w:type="dxa"/>
              </w:tcPr>
              <w:p w14:paraId="0E586F71"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Pr>
                    <w:rFonts w:ascii="MS Gothic" w:eastAsia="MS Gothic" w:hAnsi="MS Gothic" w:cs="Arial" w:hint="eastAsia"/>
                    <w:szCs w:val="24"/>
                  </w:rPr>
                  <w:t>☒</w:t>
                </w:r>
              </w:p>
            </w:tc>
          </w:sdtContent>
        </w:sdt>
        <w:sdt>
          <w:sdtPr>
            <w:rPr>
              <w:rFonts w:cs="Arial"/>
              <w:szCs w:val="24"/>
            </w:rPr>
            <w:id w:val="899792299"/>
            <w14:checkbox>
              <w14:checked w14:val="0"/>
              <w14:checkedState w14:val="2612" w14:font="MS Gothic"/>
              <w14:uncheckedState w14:val="2610" w14:font="MS Gothic"/>
            </w14:checkbox>
          </w:sdtPr>
          <w:sdtEndPr/>
          <w:sdtContent>
            <w:tc>
              <w:tcPr>
                <w:tcW w:w="1604" w:type="dxa"/>
              </w:tcPr>
              <w:p w14:paraId="71B7FA8B"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sdt>
          <w:sdtPr>
            <w:rPr>
              <w:rFonts w:cs="Arial"/>
              <w:szCs w:val="24"/>
            </w:rPr>
            <w:id w:val="-1329976350"/>
            <w14:checkbox>
              <w14:checked w14:val="0"/>
              <w14:checkedState w14:val="2612" w14:font="MS Gothic"/>
              <w14:uncheckedState w14:val="2610" w14:font="MS Gothic"/>
            </w14:checkbox>
          </w:sdtPr>
          <w:sdtEndPr/>
          <w:sdtContent>
            <w:tc>
              <w:tcPr>
                <w:tcW w:w="1623" w:type="dxa"/>
              </w:tcPr>
              <w:p w14:paraId="3A13A50D"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tc>
          <w:tcPr>
            <w:tcW w:w="2395" w:type="dxa"/>
          </w:tcPr>
          <w:p w14:paraId="1EAFB59F"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p>
        </w:tc>
      </w:tr>
      <w:tr w:rsidR="009C3E30" w:rsidRPr="009C3E30" w14:paraId="5D5C905E" w14:textId="77777777" w:rsidTr="009C3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420BDA87" w14:textId="77777777" w:rsidR="009C3E30" w:rsidRPr="009C3E30" w:rsidRDefault="009C3E30" w:rsidP="009C3E30">
            <w:pPr>
              <w:rPr>
                <w:rFonts w:cs="Arial"/>
                <w:b w:val="0"/>
                <w:sz w:val="20"/>
              </w:rPr>
            </w:pPr>
            <w:r w:rsidRPr="009C3E30">
              <w:rPr>
                <w:rFonts w:cs="Arial"/>
                <w:b w:val="0"/>
                <w:sz w:val="20"/>
              </w:rPr>
              <w:t>Pregnancy/Maternity</w:t>
            </w:r>
          </w:p>
        </w:tc>
        <w:sdt>
          <w:sdtPr>
            <w:rPr>
              <w:rFonts w:cs="Arial"/>
              <w:szCs w:val="24"/>
            </w:rPr>
            <w:id w:val="1419529383"/>
            <w14:checkbox>
              <w14:checked w14:val="1"/>
              <w14:checkedState w14:val="2612" w14:font="MS Gothic"/>
              <w14:uncheckedState w14:val="2610" w14:font="MS Gothic"/>
            </w14:checkbox>
          </w:sdtPr>
          <w:sdtEndPr/>
          <w:sdtContent>
            <w:tc>
              <w:tcPr>
                <w:tcW w:w="1569" w:type="dxa"/>
              </w:tcPr>
              <w:p w14:paraId="5BCB39EB"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Pr>
                    <w:rFonts w:ascii="MS Gothic" w:eastAsia="MS Gothic" w:hAnsi="MS Gothic" w:cs="Arial" w:hint="eastAsia"/>
                    <w:szCs w:val="24"/>
                  </w:rPr>
                  <w:t>☒</w:t>
                </w:r>
              </w:p>
            </w:tc>
          </w:sdtContent>
        </w:sdt>
        <w:sdt>
          <w:sdtPr>
            <w:rPr>
              <w:rFonts w:cs="Arial"/>
              <w:szCs w:val="24"/>
            </w:rPr>
            <w:id w:val="-1148202276"/>
            <w14:checkbox>
              <w14:checked w14:val="0"/>
              <w14:checkedState w14:val="2612" w14:font="MS Gothic"/>
              <w14:uncheckedState w14:val="2610" w14:font="MS Gothic"/>
            </w14:checkbox>
          </w:sdtPr>
          <w:sdtEndPr/>
          <w:sdtContent>
            <w:tc>
              <w:tcPr>
                <w:tcW w:w="1604" w:type="dxa"/>
              </w:tcPr>
              <w:p w14:paraId="1E79D426"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sdt>
          <w:sdtPr>
            <w:rPr>
              <w:rFonts w:cs="Arial"/>
              <w:szCs w:val="24"/>
            </w:rPr>
            <w:id w:val="-1508444363"/>
            <w14:checkbox>
              <w14:checked w14:val="0"/>
              <w14:checkedState w14:val="2612" w14:font="MS Gothic"/>
              <w14:uncheckedState w14:val="2610" w14:font="MS Gothic"/>
            </w14:checkbox>
          </w:sdtPr>
          <w:sdtEndPr/>
          <w:sdtContent>
            <w:tc>
              <w:tcPr>
                <w:tcW w:w="1623" w:type="dxa"/>
              </w:tcPr>
              <w:p w14:paraId="42CC7F3C"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tc>
          <w:tcPr>
            <w:tcW w:w="2395" w:type="dxa"/>
          </w:tcPr>
          <w:p w14:paraId="3A39FAF0"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p>
        </w:tc>
      </w:tr>
      <w:tr w:rsidR="009C3E30" w:rsidRPr="009C3E30" w14:paraId="1DC8BD79" w14:textId="77777777" w:rsidTr="009C3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431B556B" w14:textId="77777777" w:rsidR="009C3E30" w:rsidRPr="009C3E30" w:rsidRDefault="009C3E30" w:rsidP="009C3E30">
            <w:pPr>
              <w:rPr>
                <w:rFonts w:cs="Arial"/>
                <w:b w:val="0"/>
                <w:sz w:val="20"/>
              </w:rPr>
            </w:pPr>
            <w:r w:rsidRPr="009C3E30">
              <w:rPr>
                <w:rFonts w:cs="Arial"/>
                <w:b w:val="0"/>
                <w:sz w:val="20"/>
              </w:rPr>
              <w:t>Religion/belief</w:t>
            </w:r>
          </w:p>
        </w:tc>
        <w:sdt>
          <w:sdtPr>
            <w:rPr>
              <w:rFonts w:cs="Arial"/>
              <w:szCs w:val="24"/>
            </w:rPr>
            <w:id w:val="111031584"/>
            <w14:checkbox>
              <w14:checked w14:val="1"/>
              <w14:checkedState w14:val="2612" w14:font="MS Gothic"/>
              <w14:uncheckedState w14:val="2610" w14:font="MS Gothic"/>
            </w14:checkbox>
          </w:sdtPr>
          <w:sdtEndPr/>
          <w:sdtContent>
            <w:tc>
              <w:tcPr>
                <w:tcW w:w="1569" w:type="dxa"/>
              </w:tcPr>
              <w:p w14:paraId="0AA8B999"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Pr>
                    <w:rFonts w:ascii="MS Gothic" w:eastAsia="MS Gothic" w:hAnsi="MS Gothic" w:cs="Arial" w:hint="eastAsia"/>
                    <w:szCs w:val="24"/>
                  </w:rPr>
                  <w:t>☒</w:t>
                </w:r>
              </w:p>
            </w:tc>
          </w:sdtContent>
        </w:sdt>
        <w:sdt>
          <w:sdtPr>
            <w:rPr>
              <w:rFonts w:cs="Arial"/>
              <w:szCs w:val="24"/>
            </w:rPr>
            <w:id w:val="647635502"/>
            <w14:checkbox>
              <w14:checked w14:val="0"/>
              <w14:checkedState w14:val="2612" w14:font="MS Gothic"/>
              <w14:uncheckedState w14:val="2610" w14:font="MS Gothic"/>
            </w14:checkbox>
          </w:sdtPr>
          <w:sdtEndPr/>
          <w:sdtContent>
            <w:tc>
              <w:tcPr>
                <w:tcW w:w="1604" w:type="dxa"/>
              </w:tcPr>
              <w:p w14:paraId="05E4E040"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sdt>
          <w:sdtPr>
            <w:rPr>
              <w:rFonts w:cs="Arial"/>
              <w:szCs w:val="24"/>
            </w:rPr>
            <w:id w:val="-1913229940"/>
            <w14:checkbox>
              <w14:checked w14:val="0"/>
              <w14:checkedState w14:val="2612" w14:font="MS Gothic"/>
              <w14:uncheckedState w14:val="2610" w14:font="MS Gothic"/>
            </w14:checkbox>
          </w:sdtPr>
          <w:sdtEndPr/>
          <w:sdtContent>
            <w:tc>
              <w:tcPr>
                <w:tcW w:w="1623" w:type="dxa"/>
              </w:tcPr>
              <w:p w14:paraId="387BBD89"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tc>
          <w:tcPr>
            <w:tcW w:w="2395" w:type="dxa"/>
          </w:tcPr>
          <w:p w14:paraId="7E22F2C7"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p>
        </w:tc>
      </w:tr>
      <w:tr w:rsidR="009C3E30" w:rsidRPr="009C3E30" w14:paraId="0F9D62A9" w14:textId="77777777" w:rsidTr="009C3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39198421" w14:textId="77777777" w:rsidR="009C3E30" w:rsidRPr="009C3E30" w:rsidRDefault="009C3E30" w:rsidP="009C3E30">
            <w:pPr>
              <w:rPr>
                <w:rFonts w:cs="Arial"/>
                <w:b w:val="0"/>
                <w:sz w:val="20"/>
              </w:rPr>
            </w:pPr>
            <w:r w:rsidRPr="009C3E30">
              <w:rPr>
                <w:rFonts w:cs="Arial"/>
                <w:b w:val="0"/>
                <w:sz w:val="20"/>
              </w:rPr>
              <w:t>Sexual orientation</w:t>
            </w:r>
          </w:p>
        </w:tc>
        <w:sdt>
          <w:sdtPr>
            <w:rPr>
              <w:rFonts w:cs="Arial"/>
              <w:szCs w:val="24"/>
            </w:rPr>
            <w:id w:val="1676693648"/>
            <w14:checkbox>
              <w14:checked w14:val="1"/>
              <w14:checkedState w14:val="2612" w14:font="MS Gothic"/>
              <w14:uncheckedState w14:val="2610" w14:font="MS Gothic"/>
            </w14:checkbox>
          </w:sdtPr>
          <w:sdtEndPr/>
          <w:sdtContent>
            <w:tc>
              <w:tcPr>
                <w:tcW w:w="1569" w:type="dxa"/>
              </w:tcPr>
              <w:p w14:paraId="22EEB02B"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Pr>
                    <w:rFonts w:ascii="MS Gothic" w:eastAsia="MS Gothic" w:hAnsi="MS Gothic" w:cs="Arial" w:hint="eastAsia"/>
                    <w:szCs w:val="24"/>
                  </w:rPr>
                  <w:t>☒</w:t>
                </w:r>
              </w:p>
            </w:tc>
          </w:sdtContent>
        </w:sdt>
        <w:sdt>
          <w:sdtPr>
            <w:rPr>
              <w:rFonts w:cs="Arial"/>
              <w:szCs w:val="24"/>
            </w:rPr>
            <w:id w:val="-244034545"/>
            <w14:checkbox>
              <w14:checked w14:val="0"/>
              <w14:checkedState w14:val="2612" w14:font="MS Gothic"/>
              <w14:uncheckedState w14:val="2610" w14:font="MS Gothic"/>
            </w14:checkbox>
          </w:sdtPr>
          <w:sdtEndPr/>
          <w:sdtContent>
            <w:tc>
              <w:tcPr>
                <w:tcW w:w="1604" w:type="dxa"/>
              </w:tcPr>
              <w:p w14:paraId="39E934B8"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sdt>
          <w:sdtPr>
            <w:rPr>
              <w:rFonts w:cs="Arial"/>
              <w:szCs w:val="24"/>
            </w:rPr>
            <w:id w:val="571926904"/>
            <w14:checkbox>
              <w14:checked w14:val="0"/>
              <w14:checkedState w14:val="2612" w14:font="MS Gothic"/>
              <w14:uncheckedState w14:val="2610" w14:font="MS Gothic"/>
            </w14:checkbox>
          </w:sdtPr>
          <w:sdtEndPr/>
          <w:sdtContent>
            <w:tc>
              <w:tcPr>
                <w:tcW w:w="1623" w:type="dxa"/>
              </w:tcPr>
              <w:p w14:paraId="42983B2E"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tc>
          <w:tcPr>
            <w:tcW w:w="2395" w:type="dxa"/>
          </w:tcPr>
          <w:p w14:paraId="6523205C"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p>
        </w:tc>
      </w:tr>
      <w:tr w:rsidR="009C3E30" w:rsidRPr="009C3E30" w14:paraId="41A04A3F" w14:textId="77777777" w:rsidTr="009C3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23DE9CD4" w14:textId="77777777" w:rsidR="009C3E30" w:rsidRPr="009C3E30" w:rsidRDefault="009C3E30" w:rsidP="009C3E30">
            <w:pPr>
              <w:rPr>
                <w:rFonts w:cs="Arial"/>
                <w:b w:val="0"/>
                <w:sz w:val="20"/>
              </w:rPr>
            </w:pPr>
            <w:r w:rsidRPr="009C3E30">
              <w:rPr>
                <w:rFonts w:cs="Arial"/>
                <w:b w:val="0"/>
                <w:sz w:val="20"/>
              </w:rPr>
              <w:t>Age</w:t>
            </w:r>
          </w:p>
        </w:tc>
        <w:sdt>
          <w:sdtPr>
            <w:rPr>
              <w:rFonts w:cs="Arial"/>
              <w:szCs w:val="24"/>
            </w:rPr>
            <w:id w:val="-147125352"/>
            <w14:checkbox>
              <w14:checked w14:val="1"/>
              <w14:checkedState w14:val="2612" w14:font="MS Gothic"/>
              <w14:uncheckedState w14:val="2610" w14:font="MS Gothic"/>
            </w14:checkbox>
          </w:sdtPr>
          <w:sdtEndPr/>
          <w:sdtContent>
            <w:tc>
              <w:tcPr>
                <w:tcW w:w="1569" w:type="dxa"/>
              </w:tcPr>
              <w:p w14:paraId="2E3323AB"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Pr>
                    <w:rFonts w:ascii="MS Gothic" w:eastAsia="MS Gothic" w:hAnsi="MS Gothic" w:cs="Arial" w:hint="eastAsia"/>
                    <w:szCs w:val="24"/>
                  </w:rPr>
                  <w:t>☒</w:t>
                </w:r>
              </w:p>
            </w:tc>
          </w:sdtContent>
        </w:sdt>
        <w:sdt>
          <w:sdtPr>
            <w:rPr>
              <w:rFonts w:cs="Arial"/>
              <w:szCs w:val="24"/>
            </w:rPr>
            <w:id w:val="-68359957"/>
            <w14:checkbox>
              <w14:checked w14:val="0"/>
              <w14:checkedState w14:val="2612" w14:font="MS Gothic"/>
              <w14:uncheckedState w14:val="2610" w14:font="MS Gothic"/>
            </w14:checkbox>
          </w:sdtPr>
          <w:sdtEndPr/>
          <w:sdtContent>
            <w:tc>
              <w:tcPr>
                <w:tcW w:w="1604" w:type="dxa"/>
              </w:tcPr>
              <w:p w14:paraId="7AEC28DD"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sdt>
          <w:sdtPr>
            <w:rPr>
              <w:rFonts w:cs="Arial"/>
              <w:szCs w:val="24"/>
            </w:rPr>
            <w:id w:val="-428266791"/>
            <w14:checkbox>
              <w14:checked w14:val="0"/>
              <w14:checkedState w14:val="2612" w14:font="MS Gothic"/>
              <w14:uncheckedState w14:val="2610" w14:font="MS Gothic"/>
            </w14:checkbox>
          </w:sdtPr>
          <w:sdtEndPr/>
          <w:sdtContent>
            <w:tc>
              <w:tcPr>
                <w:tcW w:w="1623" w:type="dxa"/>
              </w:tcPr>
              <w:p w14:paraId="50E8AD01"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tc>
          <w:tcPr>
            <w:tcW w:w="2395" w:type="dxa"/>
          </w:tcPr>
          <w:p w14:paraId="0941EFFC"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p>
        </w:tc>
      </w:tr>
      <w:tr w:rsidR="009C3E30" w:rsidRPr="009C3E30" w14:paraId="7EFB634B" w14:textId="77777777" w:rsidTr="009C3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3D4D3977" w14:textId="77777777" w:rsidR="009C3E30" w:rsidRPr="009C3E30" w:rsidRDefault="009C3E30" w:rsidP="009C3E30">
            <w:pPr>
              <w:rPr>
                <w:rFonts w:cs="Arial"/>
                <w:b w:val="0"/>
                <w:sz w:val="20"/>
              </w:rPr>
            </w:pPr>
            <w:r w:rsidRPr="009C3E30">
              <w:rPr>
                <w:rFonts w:cs="Arial"/>
                <w:b w:val="0"/>
                <w:sz w:val="20"/>
              </w:rPr>
              <w:t>Gender reassignment</w:t>
            </w:r>
          </w:p>
        </w:tc>
        <w:sdt>
          <w:sdtPr>
            <w:rPr>
              <w:rFonts w:cs="Arial"/>
              <w:szCs w:val="24"/>
            </w:rPr>
            <w:id w:val="608326937"/>
            <w14:checkbox>
              <w14:checked w14:val="1"/>
              <w14:checkedState w14:val="2612" w14:font="MS Gothic"/>
              <w14:uncheckedState w14:val="2610" w14:font="MS Gothic"/>
            </w14:checkbox>
          </w:sdtPr>
          <w:sdtEndPr/>
          <w:sdtContent>
            <w:tc>
              <w:tcPr>
                <w:tcW w:w="1569" w:type="dxa"/>
              </w:tcPr>
              <w:p w14:paraId="56A25741"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Pr>
                    <w:rFonts w:ascii="MS Gothic" w:eastAsia="MS Gothic" w:hAnsi="MS Gothic" w:cs="Arial" w:hint="eastAsia"/>
                    <w:szCs w:val="24"/>
                  </w:rPr>
                  <w:t>☒</w:t>
                </w:r>
              </w:p>
            </w:tc>
          </w:sdtContent>
        </w:sdt>
        <w:sdt>
          <w:sdtPr>
            <w:rPr>
              <w:rFonts w:cs="Arial"/>
              <w:szCs w:val="24"/>
            </w:rPr>
            <w:id w:val="428780555"/>
            <w14:checkbox>
              <w14:checked w14:val="0"/>
              <w14:checkedState w14:val="2612" w14:font="MS Gothic"/>
              <w14:uncheckedState w14:val="2610" w14:font="MS Gothic"/>
            </w14:checkbox>
          </w:sdtPr>
          <w:sdtEndPr/>
          <w:sdtContent>
            <w:tc>
              <w:tcPr>
                <w:tcW w:w="1604" w:type="dxa"/>
              </w:tcPr>
              <w:p w14:paraId="2CFA4E54"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sdt>
          <w:sdtPr>
            <w:rPr>
              <w:rFonts w:cs="Arial"/>
              <w:szCs w:val="24"/>
            </w:rPr>
            <w:id w:val="-2033632681"/>
            <w14:checkbox>
              <w14:checked w14:val="0"/>
              <w14:checkedState w14:val="2612" w14:font="MS Gothic"/>
              <w14:uncheckedState w14:val="2610" w14:font="MS Gothic"/>
            </w14:checkbox>
          </w:sdtPr>
          <w:sdtEndPr/>
          <w:sdtContent>
            <w:tc>
              <w:tcPr>
                <w:tcW w:w="1623" w:type="dxa"/>
              </w:tcPr>
              <w:p w14:paraId="199BADB5"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tc>
          <w:tcPr>
            <w:tcW w:w="2395" w:type="dxa"/>
          </w:tcPr>
          <w:p w14:paraId="0463AD48"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Cs w:val="24"/>
              </w:rPr>
            </w:pPr>
          </w:p>
        </w:tc>
      </w:tr>
      <w:tr w:rsidR="009C3E30" w:rsidRPr="009C3E30" w14:paraId="2A3FCF8A" w14:textId="77777777" w:rsidTr="009C3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0D1D20AC" w14:textId="77777777" w:rsidR="009C3E30" w:rsidRPr="009C3E30" w:rsidRDefault="009C3E30" w:rsidP="009C3E30">
            <w:pPr>
              <w:rPr>
                <w:rFonts w:cs="Arial"/>
                <w:b w:val="0"/>
                <w:sz w:val="20"/>
              </w:rPr>
            </w:pPr>
            <w:r w:rsidRPr="009C3E30">
              <w:rPr>
                <w:rFonts w:cs="Arial"/>
                <w:b w:val="0"/>
                <w:sz w:val="20"/>
              </w:rPr>
              <w:t>Marriage &amp; civil partnership</w:t>
            </w:r>
          </w:p>
        </w:tc>
        <w:sdt>
          <w:sdtPr>
            <w:rPr>
              <w:rFonts w:cs="Arial"/>
              <w:szCs w:val="24"/>
            </w:rPr>
            <w:id w:val="-126239883"/>
            <w14:checkbox>
              <w14:checked w14:val="1"/>
              <w14:checkedState w14:val="2612" w14:font="MS Gothic"/>
              <w14:uncheckedState w14:val="2610" w14:font="MS Gothic"/>
            </w14:checkbox>
          </w:sdtPr>
          <w:sdtEndPr/>
          <w:sdtContent>
            <w:tc>
              <w:tcPr>
                <w:tcW w:w="1569" w:type="dxa"/>
              </w:tcPr>
              <w:p w14:paraId="317B13AB"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Pr>
                    <w:rFonts w:ascii="MS Gothic" w:eastAsia="MS Gothic" w:hAnsi="MS Gothic" w:cs="Arial" w:hint="eastAsia"/>
                    <w:szCs w:val="24"/>
                  </w:rPr>
                  <w:t>☒</w:t>
                </w:r>
              </w:p>
            </w:tc>
          </w:sdtContent>
        </w:sdt>
        <w:sdt>
          <w:sdtPr>
            <w:rPr>
              <w:rFonts w:cs="Arial"/>
              <w:szCs w:val="24"/>
            </w:rPr>
            <w:id w:val="1786151301"/>
            <w14:checkbox>
              <w14:checked w14:val="0"/>
              <w14:checkedState w14:val="2612" w14:font="MS Gothic"/>
              <w14:uncheckedState w14:val="2610" w14:font="MS Gothic"/>
            </w14:checkbox>
          </w:sdtPr>
          <w:sdtEndPr/>
          <w:sdtContent>
            <w:tc>
              <w:tcPr>
                <w:tcW w:w="1604" w:type="dxa"/>
              </w:tcPr>
              <w:p w14:paraId="59AE4EE7"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sdt>
          <w:sdtPr>
            <w:rPr>
              <w:rFonts w:cs="Arial"/>
              <w:szCs w:val="24"/>
            </w:rPr>
            <w:id w:val="602234444"/>
            <w14:checkbox>
              <w14:checked w14:val="0"/>
              <w14:checkedState w14:val="2612" w14:font="MS Gothic"/>
              <w14:uncheckedState w14:val="2610" w14:font="MS Gothic"/>
            </w14:checkbox>
          </w:sdtPr>
          <w:sdtEndPr/>
          <w:sdtContent>
            <w:tc>
              <w:tcPr>
                <w:tcW w:w="1623" w:type="dxa"/>
              </w:tcPr>
              <w:p w14:paraId="0F15CE36"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r w:rsidRPr="009C3E30">
                  <w:rPr>
                    <w:rFonts w:ascii="MS Gothic" w:eastAsia="MS Gothic" w:hAnsi="MS Gothic" w:cs="MS Gothic" w:hint="eastAsia"/>
                    <w:szCs w:val="24"/>
                  </w:rPr>
                  <w:t>☐</w:t>
                </w:r>
              </w:p>
            </w:tc>
          </w:sdtContent>
        </w:sdt>
        <w:tc>
          <w:tcPr>
            <w:tcW w:w="2395" w:type="dxa"/>
          </w:tcPr>
          <w:p w14:paraId="52949C5F" w14:textId="77777777" w:rsidR="009C3E30" w:rsidRPr="009C3E30" w:rsidRDefault="009C3E30" w:rsidP="009C3E30">
            <w:pPr>
              <w:cnfStyle w:val="000000010000" w:firstRow="0" w:lastRow="0" w:firstColumn="0" w:lastColumn="0" w:oddVBand="0" w:evenVBand="0" w:oddHBand="0" w:evenHBand="1" w:firstRowFirstColumn="0" w:firstRowLastColumn="0" w:lastRowFirstColumn="0" w:lastRowLastColumn="0"/>
              <w:rPr>
                <w:rFonts w:cs="Arial"/>
                <w:szCs w:val="24"/>
              </w:rPr>
            </w:pPr>
          </w:p>
        </w:tc>
      </w:tr>
      <w:tr w:rsidR="009C3E30" w:rsidRPr="009C3E30" w14:paraId="27EF644C" w14:textId="77777777" w:rsidTr="009C3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tcPr>
          <w:p w14:paraId="6D09B19A" w14:textId="1BB08811" w:rsidR="009C3E30" w:rsidRPr="009C3E30" w:rsidRDefault="009C3E30" w:rsidP="009C3E30">
            <w:pPr>
              <w:rPr>
                <w:rFonts w:cs="Arial"/>
                <w:szCs w:val="24"/>
              </w:rPr>
            </w:pPr>
            <w:r w:rsidRPr="009C3E30">
              <w:rPr>
                <w:rFonts w:cs="Arial"/>
                <w:b w:val="0"/>
                <w:sz w:val="20"/>
              </w:rPr>
              <w:t xml:space="preserve">Carried out by: </w:t>
            </w:r>
            <w:r w:rsidR="00D102B2">
              <w:rPr>
                <w:rFonts w:cs="Arial"/>
                <w:b w:val="0"/>
                <w:sz w:val="20"/>
              </w:rPr>
              <w:t>T Breeze</w:t>
            </w:r>
          </w:p>
        </w:tc>
      </w:tr>
    </w:tbl>
    <w:p w14:paraId="25E77B1F" w14:textId="77777777" w:rsidR="009C3E30" w:rsidRPr="009C3E30" w:rsidRDefault="009C3E30" w:rsidP="009C3E30">
      <w:pPr>
        <w:jc w:val="right"/>
        <w:rPr>
          <w:rFonts w:cs="Arial"/>
          <w:sz w:val="24"/>
          <w:szCs w:val="24"/>
        </w:rPr>
      </w:pPr>
    </w:p>
    <w:p w14:paraId="3C6B20FD" w14:textId="77777777" w:rsidR="009C3E30" w:rsidRPr="009C3E30" w:rsidRDefault="009C3E30" w:rsidP="009C3E30">
      <w:pPr>
        <w:rPr>
          <w:rFonts w:cs="Arial"/>
          <w:b/>
          <w:sz w:val="24"/>
          <w:szCs w:val="24"/>
        </w:rPr>
      </w:pPr>
      <w:r w:rsidRPr="009C3E30">
        <w:rPr>
          <w:rFonts w:cs="Arial"/>
          <w:b/>
          <w:sz w:val="24"/>
          <w:szCs w:val="24"/>
        </w:rPr>
        <w:t>Actions required:</w:t>
      </w:r>
    </w:p>
    <w:tbl>
      <w:tblPr>
        <w:tblStyle w:val="LightList-Accent31"/>
        <w:tblW w:w="0" w:type="auto"/>
        <w:tblLook w:val="04A0" w:firstRow="1" w:lastRow="0" w:firstColumn="1" w:lastColumn="0" w:noHBand="0" w:noVBand="1"/>
      </w:tblPr>
      <w:tblGrid>
        <w:gridCol w:w="3883"/>
        <w:gridCol w:w="1612"/>
        <w:gridCol w:w="1843"/>
        <w:gridCol w:w="1904"/>
      </w:tblGrid>
      <w:tr w:rsidR="009C3E30" w:rsidRPr="009C3E30" w14:paraId="50C4B219" w14:textId="77777777" w:rsidTr="009C3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3" w:type="dxa"/>
          </w:tcPr>
          <w:p w14:paraId="74DD63BF" w14:textId="77777777" w:rsidR="009C3E30" w:rsidRPr="009C3E30" w:rsidRDefault="009C3E30" w:rsidP="009C3E30">
            <w:pPr>
              <w:rPr>
                <w:rFonts w:cs="Arial"/>
              </w:rPr>
            </w:pPr>
            <w:r w:rsidRPr="009C3E30">
              <w:rPr>
                <w:rFonts w:cs="Arial"/>
              </w:rPr>
              <w:t>Action</w:t>
            </w:r>
          </w:p>
        </w:tc>
        <w:tc>
          <w:tcPr>
            <w:tcW w:w="1612" w:type="dxa"/>
          </w:tcPr>
          <w:p w14:paraId="6C488E6B" w14:textId="77777777" w:rsidR="009C3E30" w:rsidRPr="009C3E30" w:rsidRDefault="009C3E30" w:rsidP="009C3E30">
            <w:pPr>
              <w:cnfStyle w:val="100000000000" w:firstRow="1" w:lastRow="0" w:firstColumn="0" w:lastColumn="0" w:oddVBand="0" w:evenVBand="0" w:oddHBand="0" w:evenHBand="0" w:firstRowFirstColumn="0" w:firstRowLastColumn="0" w:lastRowFirstColumn="0" w:lastRowLastColumn="0"/>
              <w:rPr>
                <w:rFonts w:cs="Arial"/>
              </w:rPr>
            </w:pPr>
            <w:r w:rsidRPr="009C3E30">
              <w:rPr>
                <w:rFonts w:cs="Arial"/>
              </w:rPr>
              <w:t>Date</w:t>
            </w:r>
          </w:p>
        </w:tc>
        <w:tc>
          <w:tcPr>
            <w:tcW w:w="1843" w:type="dxa"/>
          </w:tcPr>
          <w:p w14:paraId="368C9EC6" w14:textId="77777777" w:rsidR="009C3E30" w:rsidRPr="009C3E30" w:rsidRDefault="009C3E30" w:rsidP="009C3E30">
            <w:pPr>
              <w:cnfStyle w:val="100000000000" w:firstRow="1" w:lastRow="0" w:firstColumn="0" w:lastColumn="0" w:oddVBand="0" w:evenVBand="0" w:oddHBand="0" w:evenHBand="0" w:firstRowFirstColumn="0" w:firstRowLastColumn="0" w:lastRowFirstColumn="0" w:lastRowLastColumn="0"/>
              <w:rPr>
                <w:rFonts w:cs="Arial"/>
              </w:rPr>
            </w:pPr>
            <w:r w:rsidRPr="009C3E30">
              <w:rPr>
                <w:rFonts w:cs="Arial"/>
              </w:rPr>
              <w:t>Reviewed by</w:t>
            </w:r>
          </w:p>
        </w:tc>
        <w:tc>
          <w:tcPr>
            <w:tcW w:w="1904" w:type="dxa"/>
          </w:tcPr>
          <w:p w14:paraId="4BB3EE2B" w14:textId="77777777" w:rsidR="009C3E30" w:rsidRPr="009C3E30" w:rsidRDefault="009C3E30" w:rsidP="009C3E30">
            <w:pPr>
              <w:cnfStyle w:val="100000000000" w:firstRow="1" w:lastRow="0" w:firstColumn="0" w:lastColumn="0" w:oddVBand="0" w:evenVBand="0" w:oddHBand="0" w:evenHBand="0" w:firstRowFirstColumn="0" w:firstRowLastColumn="0" w:lastRowFirstColumn="0" w:lastRowLastColumn="0"/>
              <w:rPr>
                <w:rFonts w:cs="Arial"/>
              </w:rPr>
            </w:pPr>
            <w:r w:rsidRPr="009C3E30">
              <w:rPr>
                <w:rFonts w:cs="Arial"/>
              </w:rPr>
              <w:t>Date</w:t>
            </w:r>
          </w:p>
        </w:tc>
      </w:tr>
      <w:tr w:rsidR="009C3E30" w:rsidRPr="009C3E30" w14:paraId="1BE62394" w14:textId="77777777" w:rsidTr="009C3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3" w:type="dxa"/>
          </w:tcPr>
          <w:p w14:paraId="24F1580E" w14:textId="77777777" w:rsidR="009C3E30" w:rsidRPr="009C3E30" w:rsidRDefault="009C3E30" w:rsidP="009C3E30">
            <w:pPr>
              <w:rPr>
                <w:rFonts w:cs="Arial"/>
                <w:sz w:val="24"/>
                <w:szCs w:val="24"/>
              </w:rPr>
            </w:pPr>
          </w:p>
        </w:tc>
        <w:tc>
          <w:tcPr>
            <w:tcW w:w="1612" w:type="dxa"/>
          </w:tcPr>
          <w:p w14:paraId="59CBC4EF"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1843" w:type="dxa"/>
          </w:tcPr>
          <w:p w14:paraId="794EF956"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1904" w:type="dxa"/>
          </w:tcPr>
          <w:p w14:paraId="65C04363"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9C3E30" w:rsidRPr="009C3E30" w14:paraId="25B7E5CA" w14:textId="77777777" w:rsidTr="009C3E30">
        <w:tc>
          <w:tcPr>
            <w:cnfStyle w:val="001000000000" w:firstRow="0" w:lastRow="0" w:firstColumn="1" w:lastColumn="0" w:oddVBand="0" w:evenVBand="0" w:oddHBand="0" w:evenHBand="0" w:firstRowFirstColumn="0" w:firstRowLastColumn="0" w:lastRowFirstColumn="0" w:lastRowLastColumn="0"/>
            <w:tcW w:w="3883" w:type="dxa"/>
          </w:tcPr>
          <w:p w14:paraId="66EFACD8" w14:textId="77777777" w:rsidR="009C3E30" w:rsidRPr="009C3E30" w:rsidRDefault="009C3E30" w:rsidP="009C3E30">
            <w:pPr>
              <w:rPr>
                <w:rFonts w:cs="Arial"/>
                <w:sz w:val="24"/>
                <w:szCs w:val="24"/>
              </w:rPr>
            </w:pPr>
          </w:p>
        </w:tc>
        <w:tc>
          <w:tcPr>
            <w:tcW w:w="1612" w:type="dxa"/>
          </w:tcPr>
          <w:p w14:paraId="13C6D0A2" w14:textId="77777777" w:rsidR="009C3E30" w:rsidRPr="009C3E30" w:rsidRDefault="009C3E30" w:rsidP="009C3E30">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1843" w:type="dxa"/>
          </w:tcPr>
          <w:p w14:paraId="4D3E9B7C" w14:textId="77777777" w:rsidR="009C3E30" w:rsidRPr="009C3E30" w:rsidRDefault="009C3E30" w:rsidP="009C3E30">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1904" w:type="dxa"/>
          </w:tcPr>
          <w:p w14:paraId="75DFCC92" w14:textId="77777777" w:rsidR="009C3E30" w:rsidRPr="009C3E30" w:rsidRDefault="009C3E30" w:rsidP="009C3E3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9C3E30" w:rsidRPr="009C3E30" w14:paraId="4D08D06D" w14:textId="77777777" w:rsidTr="009C3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3" w:type="dxa"/>
          </w:tcPr>
          <w:p w14:paraId="1AF74DD4" w14:textId="77777777" w:rsidR="009C3E30" w:rsidRPr="009C3E30" w:rsidRDefault="009C3E30" w:rsidP="009C3E30">
            <w:pPr>
              <w:rPr>
                <w:rFonts w:cs="Arial"/>
                <w:sz w:val="24"/>
                <w:szCs w:val="24"/>
              </w:rPr>
            </w:pPr>
          </w:p>
        </w:tc>
        <w:tc>
          <w:tcPr>
            <w:tcW w:w="1612" w:type="dxa"/>
          </w:tcPr>
          <w:p w14:paraId="1C717085"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1843" w:type="dxa"/>
          </w:tcPr>
          <w:p w14:paraId="46F66220"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1904" w:type="dxa"/>
          </w:tcPr>
          <w:p w14:paraId="751F4E39" w14:textId="77777777" w:rsidR="009C3E30" w:rsidRPr="009C3E30" w:rsidRDefault="009C3E30" w:rsidP="009C3E30">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6630B8D7" w14:textId="77777777" w:rsidR="0028437E" w:rsidRPr="0028437E" w:rsidRDefault="0028437E" w:rsidP="0028437E">
      <w:pPr>
        <w:rPr>
          <w:rFonts w:cs="Arial"/>
          <w:sz w:val="24"/>
          <w:szCs w:val="24"/>
        </w:rPr>
      </w:pPr>
    </w:p>
    <w:p w14:paraId="763008BD" w14:textId="77777777" w:rsidR="0028437E" w:rsidRPr="0028437E" w:rsidRDefault="0028437E" w:rsidP="0028437E">
      <w:pPr>
        <w:rPr>
          <w:rFonts w:cs="Arial"/>
          <w:sz w:val="24"/>
          <w:szCs w:val="24"/>
        </w:rPr>
      </w:pPr>
    </w:p>
    <w:p w14:paraId="2BCC256F" w14:textId="77777777" w:rsidR="0028437E" w:rsidRPr="0028437E" w:rsidRDefault="0028437E" w:rsidP="0028437E">
      <w:pPr>
        <w:jc w:val="right"/>
        <w:rPr>
          <w:rFonts w:cs="Arial"/>
          <w:sz w:val="24"/>
          <w:szCs w:val="24"/>
        </w:rPr>
      </w:pPr>
    </w:p>
    <w:p w14:paraId="51C4E705" w14:textId="77777777" w:rsidR="00CC7465" w:rsidRPr="005D3F60" w:rsidRDefault="00CB7D97" w:rsidP="002A7772">
      <w:pPr>
        <w:ind w:firstLine="720"/>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p>
    <w:p w14:paraId="09DF808A" w14:textId="77777777" w:rsidR="00D134E7" w:rsidRPr="005D3F60" w:rsidRDefault="00D134E7" w:rsidP="002A7772">
      <w:pPr>
        <w:ind w:firstLine="720"/>
        <w:jc w:val="both"/>
        <w:rPr>
          <w:rFonts w:cs="Arial"/>
          <w:b/>
          <w:sz w:val="22"/>
          <w:szCs w:val="22"/>
        </w:rPr>
      </w:pPr>
    </w:p>
    <w:p w14:paraId="5E52D9D1" w14:textId="77777777" w:rsidR="00D134E7" w:rsidRPr="00C26415" w:rsidRDefault="00D134E7" w:rsidP="00C26415">
      <w:pPr>
        <w:jc w:val="both"/>
        <w:rPr>
          <w:rFonts w:cs="Arial"/>
          <w:b/>
        </w:rPr>
      </w:pPr>
    </w:p>
    <w:p w14:paraId="2B7AFCCC" w14:textId="77777777" w:rsidR="00D134E7" w:rsidRPr="00C26415" w:rsidRDefault="00D134E7" w:rsidP="00C26415">
      <w:pPr>
        <w:jc w:val="both"/>
        <w:rPr>
          <w:rFonts w:cs="Arial"/>
          <w:b/>
          <w:sz w:val="22"/>
          <w:szCs w:val="22"/>
        </w:rPr>
      </w:pPr>
      <w:r w:rsidRPr="00C26415">
        <w:rPr>
          <w:rFonts w:cs="Arial"/>
          <w:b/>
          <w:sz w:val="22"/>
          <w:szCs w:val="22"/>
        </w:rPr>
        <w:t>1</w:t>
      </w:r>
      <w:r w:rsidRPr="00C26415">
        <w:rPr>
          <w:rFonts w:cs="Arial"/>
          <w:b/>
          <w:sz w:val="22"/>
          <w:szCs w:val="22"/>
        </w:rPr>
        <w:tab/>
        <w:t>Introduction</w:t>
      </w:r>
    </w:p>
    <w:p w14:paraId="2840D7BB" w14:textId="77777777" w:rsidR="00D134E7" w:rsidRPr="00C26415" w:rsidRDefault="00D134E7" w:rsidP="00C26415">
      <w:pPr>
        <w:jc w:val="both"/>
        <w:rPr>
          <w:rFonts w:cs="Arial"/>
          <w:sz w:val="22"/>
          <w:szCs w:val="22"/>
        </w:rPr>
      </w:pPr>
    </w:p>
    <w:p w14:paraId="5AA0EE8F" w14:textId="77777777" w:rsidR="00CC7465" w:rsidRPr="00C26415" w:rsidRDefault="00CC7465" w:rsidP="00C26415">
      <w:pPr>
        <w:ind w:left="720" w:hanging="720"/>
        <w:jc w:val="both"/>
        <w:rPr>
          <w:rFonts w:cs="Arial"/>
          <w:sz w:val="22"/>
          <w:szCs w:val="22"/>
        </w:rPr>
      </w:pPr>
      <w:r w:rsidRPr="00C26415">
        <w:rPr>
          <w:rFonts w:cs="Arial"/>
          <w:sz w:val="22"/>
          <w:szCs w:val="22"/>
        </w:rPr>
        <w:tab/>
        <w:t>Kendal College</w:t>
      </w:r>
      <w:r w:rsidR="00DE1761" w:rsidRPr="00C26415">
        <w:rPr>
          <w:rFonts w:cs="Arial"/>
          <w:sz w:val="22"/>
          <w:szCs w:val="22"/>
        </w:rPr>
        <w:t xml:space="preserve"> needs to keep certain </w:t>
      </w:r>
      <w:r w:rsidR="004F6EBE" w:rsidRPr="00C26415">
        <w:rPr>
          <w:rFonts w:cs="Arial"/>
          <w:sz w:val="22"/>
          <w:szCs w:val="22"/>
        </w:rPr>
        <w:t xml:space="preserve">information about its employees, students and other users to allow it to </w:t>
      </w:r>
      <w:r w:rsidR="00F4728B" w:rsidRPr="00C26415">
        <w:rPr>
          <w:rFonts w:cs="Arial"/>
          <w:sz w:val="22"/>
          <w:szCs w:val="22"/>
        </w:rPr>
        <w:t xml:space="preserve">receive funding, </w:t>
      </w:r>
      <w:r w:rsidR="004F6EBE" w:rsidRPr="00C26415">
        <w:rPr>
          <w:rFonts w:cs="Arial"/>
          <w:sz w:val="22"/>
          <w:szCs w:val="22"/>
        </w:rPr>
        <w:t>monitor its performance, achievements and operate effectively.  It is also necessary to process information so that staff can be recruited and paid, so that courses can be organised and various legal obligations to funding bodies and government complied with.</w:t>
      </w:r>
    </w:p>
    <w:p w14:paraId="6AECC4AE" w14:textId="77777777" w:rsidR="004F6EBE" w:rsidRPr="00C26415" w:rsidRDefault="004F6EBE" w:rsidP="00C26415">
      <w:pPr>
        <w:ind w:left="720" w:hanging="720"/>
        <w:jc w:val="both"/>
        <w:rPr>
          <w:rFonts w:cs="Arial"/>
          <w:sz w:val="22"/>
          <w:szCs w:val="22"/>
        </w:rPr>
      </w:pPr>
    </w:p>
    <w:p w14:paraId="18423429" w14:textId="77777777" w:rsidR="00367102" w:rsidRPr="00C26415" w:rsidRDefault="004F6EBE" w:rsidP="00C26415">
      <w:pPr>
        <w:ind w:left="720" w:hanging="720"/>
        <w:jc w:val="both"/>
        <w:rPr>
          <w:rFonts w:cs="Arial"/>
          <w:sz w:val="22"/>
          <w:szCs w:val="22"/>
        </w:rPr>
      </w:pPr>
      <w:r w:rsidRPr="00C26415">
        <w:rPr>
          <w:rFonts w:cs="Arial"/>
          <w:sz w:val="22"/>
          <w:szCs w:val="22"/>
        </w:rPr>
        <w:tab/>
        <w:t>To comply with legislation, information must be collected and used fairly, stored securely and not disclosed to any person unlawfully.  To do this, the College must comply with the principles set out in the</w:t>
      </w:r>
      <w:r w:rsidR="00F4728B" w:rsidRPr="00C26415">
        <w:rPr>
          <w:rFonts w:cs="Arial"/>
          <w:sz w:val="22"/>
          <w:szCs w:val="22"/>
        </w:rPr>
        <w:t xml:space="preserve"> General Data Protection Regulation (GDPR) as it applies in the UK, tailored by the Data Protection Act 2018.</w:t>
      </w:r>
      <w:r w:rsidRPr="00C26415">
        <w:rPr>
          <w:rFonts w:cs="Arial"/>
          <w:sz w:val="22"/>
          <w:szCs w:val="22"/>
        </w:rPr>
        <w:t xml:space="preserve"> The College is also committed to meeting its legal requirements under the Freedom o</w:t>
      </w:r>
      <w:r w:rsidR="00A63221" w:rsidRPr="00C26415">
        <w:rPr>
          <w:rFonts w:cs="Arial"/>
          <w:sz w:val="22"/>
          <w:szCs w:val="22"/>
        </w:rPr>
        <w:t>f</w:t>
      </w:r>
      <w:r w:rsidRPr="00C26415">
        <w:rPr>
          <w:rFonts w:cs="Arial"/>
          <w:sz w:val="22"/>
          <w:szCs w:val="22"/>
        </w:rPr>
        <w:t xml:space="preserve"> Information </w:t>
      </w:r>
      <w:r w:rsidR="00A63221" w:rsidRPr="00C26415">
        <w:rPr>
          <w:rFonts w:cs="Arial"/>
          <w:sz w:val="22"/>
          <w:szCs w:val="22"/>
        </w:rPr>
        <w:t>A</w:t>
      </w:r>
      <w:r w:rsidR="00367102" w:rsidRPr="00C26415">
        <w:rPr>
          <w:rFonts w:cs="Arial"/>
          <w:sz w:val="22"/>
          <w:szCs w:val="22"/>
        </w:rPr>
        <w:t xml:space="preserve">ct 2000 and the GDPR that places greater emphasis on demonstration of accountability of data management. </w:t>
      </w:r>
    </w:p>
    <w:p w14:paraId="3ED7C091" w14:textId="77777777" w:rsidR="00542BF3" w:rsidRPr="00C26415" w:rsidRDefault="004F6EBE" w:rsidP="00C26415">
      <w:pPr>
        <w:ind w:left="720" w:hanging="720"/>
        <w:jc w:val="both"/>
        <w:rPr>
          <w:rFonts w:cs="Arial"/>
          <w:sz w:val="22"/>
          <w:szCs w:val="22"/>
        </w:rPr>
      </w:pPr>
      <w:r w:rsidRPr="00C26415">
        <w:rPr>
          <w:rFonts w:cs="Arial"/>
          <w:sz w:val="22"/>
          <w:szCs w:val="22"/>
        </w:rPr>
        <w:tab/>
      </w:r>
    </w:p>
    <w:p w14:paraId="760352F0" w14:textId="403661A5" w:rsidR="00542BF3" w:rsidRDefault="00542BF3" w:rsidP="00C26415">
      <w:pPr>
        <w:ind w:left="720" w:hanging="720"/>
        <w:jc w:val="both"/>
        <w:rPr>
          <w:rFonts w:cs="Arial"/>
          <w:sz w:val="22"/>
          <w:szCs w:val="22"/>
        </w:rPr>
      </w:pPr>
      <w:r w:rsidRPr="00C26415">
        <w:rPr>
          <w:rFonts w:cs="Arial"/>
          <w:sz w:val="22"/>
          <w:szCs w:val="22"/>
        </w:rPr>
        <w:tab/>
        <w:t>This policy should be read in conjunction with the Freedom of Information Policy and the Document Retention policy</w:t>
      </w:r>
      <w:r w:rsidR="00FD79C2" w:rsidRPr="00C26415">
        <w:rPr>
          <w:rFonts w:cs="Arial"/>
          <w:sz w:val="22"/>
          <w:szCs w:val="22"/>
        </w:rPr>
        <w:t xml:space="preserve"> along with other policies linked to GDPR listed at the end of this policy</w:t>
      </w:r>
      <w:r w:rsidRPr="00C26415">
        <w:rPr>
          <w:rFonts w:cs="Arial"/>
          <w:sz w:val="22"/>
          <w:szCs w:val="22"/>
        </w:rPr>
        <w:t>.</w:t>
      </w:r>
      <w:r w:rsidR="009C3E30" w:rsidRPr="00C26415">
        <w:rPr>
          <w:rFonts w:cs="Arial"/>
          <w:sz w:val="22"/>
          <w:szCs w:val="22"/>
        </w:rPr>
        <w:t xml:space="preserve">  The policy also applies to provision delivered in partnership with other providers and for all students/ learners who receive training in the College’s name.</w:t>
      </w:r>
    </w:p>
    <w:p w14:paraId="014CD0A2" w14:textId="7AEC9A95" w:rsidR="00E44390" w:rsidRDefault="00E44390" w:rsidP="00C26415">
      <w:pPr>
        <w:ind w:left="720" w:hanging="720"/>
        <w:jc w:val="both"/>
        <w:rPr>
          <w:rFonts w:cs="Arial"/>
          <w:sz w:val="22"/>
          <w:szCs w:val="22"/>
        </w:rPr>
      </w:pPr>
    </w:p>
    <w:p w14:paraId="61F34E20" w14:textId="00DA1D7E" w:rsidR="00E44390" w:rsidRPr="008F04E4" w:rsidRDefault="00E44390" w:rsidP="00E44390">
      <w:pPr>
        <w:ind w:left="709" w:firstLine="11"/>
        <w:jc w:val="both"/>
        <w:rPr>
          <w:rFonts w:cs="Arial"/>
          <w:sz w:val="22"/>
          <w:szCs w:val="22"/>
        </w:rPr>
      </w:pPr>
      <w:r w:rsidRPr="008F04E4">
        <w:rPr>
          <w:rFonts w:cs="Arial"/>
          <w:sz w:val="22"/>
          <w:szCs w:val="22"/>
        </w:rPr>
        <w:t xml:space="preserve">Protecting the confidentiality and integrity of personal data is a key responsibility of everyone within Kendal College and as such staff are obliged to </w:t>
      </w:r>
      <w:proofErr w:type="gramStart"/>
      <w:r w:rsidRPr="008F04E4">
        <w:rPr>
          <w:rFonts w:cs="Arial"/>
          <w:sz w:val="22"/>
          <w:szCs w:val="22"/>
        </w:rPr>
        <w:t>comply with this policy at all times</w:t>
      </w:r>
      <w:proofErr w:type="gramEnd"/>
      <w:r w:rsidRPr="008F04E4">
        <w:rPr>
          <w:rFonts w:cs="Arial"/>
          <w:sz w:val="22"/>
          <w:szCs w:val="22"/>
        </w:rPr>
        <w:t xml:space="preserve"> to minimise the potential risk of damage and distress to Individuals </w:t>
      </w:r>
      <w:proofErr w:type="gramStart"/>
      <w:r w:rsidRPr="008F04E4">
        <w:rPr>
          <w:rFonts w:cs="Arial"/>
          <w:sz w:val="22"/>
          <w:szCs w:val="22"/>
        </w:rPr>
        <w:t>and also</w:t>
      </w:r>
      <w:proofErr w:type="gramEnd"/>
      <w:r w:rsidRPr="008F04E4">
        <w:rPr>
          <w:rFonts w:cs="Arial"/>
          <w:sz w:val="22"/>
          <w:szCs w:val="22"/>
        </w:rPr>
        <w:t xml:space="preserve"> the risk of penalties, fines, legal action and reputational damage to the College. Failure to comply with this policy could result in disciplinary action and/or any other action Kendal College deems necessary.</w:t>
      </w:r>
    </w:p>
    <w:p w14:paraId="7891C056" w14:textId="77777777" w:rsidR="009353C4" w:rsidRPr="008F04E4" w:rsidRDefault="009353C4" w:rsidP="00C26415">
      <w:pPr>
        <w:ind w:left="720" w:hanging="720"/>
        <w:jc w:val="both"/>
        <w:rPr>
          <w:rFonts w:cs="Arial"/>
          <w:sz w:val="22"/>
          <w:szCs w:val="22"/>
        </w:rPr>
      </w:pPr>
    </w:p>
    <w:p w14:paraId="0A8CACE4" w14:textId="77777777" w:rsidR="00D134E7" w:rsidRPr="00C26415" w:rsidRDefault="00D134E7" w:rsidP="00C26415">
      <w:pPr>
        <w:jc w:val="both"/>
        <w:rPr>
          <w:rFonts w:cs="Arial"/>
          <w:b/>
          <w:sz w:val="22"/>
          <w:szCs w:val="22"/>
        </w:rPr>
      </w:pPr>
      <w:r w:rsidRPr="00C26415">
        <w:rPr>
          <w:rFonts w:cs="Arial"/>
          <w:b/>
          <w:sz w:val="22"/>
          <w:szCs w:val="22"/>
        </w:rPr>
        <w:t>2</w:t>
      </w:r>
      <w:r w:rsidRPr="00C26415">
        <w:rPr>
          <w:rFonts w:cs="Arial"/>
          <w:b/>
          <w:sz w:val="22"/>
          <w:szCs w:val="22"/>
        </w:rPr>
        <w:tab/>
        <w:t>Policy Statement</w:t>
      </w:r>
    </w:p>
    <w:p w14:paraId="51D14DDD" w14:textId="77777777" w:rsidR="00D134E7" w:rsidRPr="00C26415" w:rsidRDefault="00D134E7" w:rsidP="00C26415">
      <w:pPr>
        <w:jc w:val="both"/>
        <w:rPr>
          <w:rFonts w:cs="Arial"/>
          <w:sz w:val="22"/>
          <w:szCs w:val="22"/>
        </w:rPr>
      </w:pPr>
    </w:p>
    <w:p w14:paraId="65A50979" w14:textId="77777777" w:rsidR="00D134E7" w:rsidRPr="00C26415" w:rsidRDefault="00340C4B" w:rsidP="00C26415">
      <w:pPr>
        <w:ind w:left="720"/>
        <w:jc w:val="both"/>
        <w:rPr>
          <w:rFonts w:cs="Arial"/>
          <w:sz w:val="22"/>
          <w:szCs w:val="22"/>
        </w:rPr>
      </w:pPr>
      <w:r w:rsidRPr="00C26415">
        <w:rPr>
          <w:rFonts w:cs="Arial"/>
          <w:sz w:val="22"/>
          <w:szCs w:val="22"/>
        </w:rPr>
        <w:t>The College will ensure that all personal data is processed fairly and lawfully</w:t>
      </w:r>
      <w:r w:rsidR="00BF66E6" w:rsidRPr="00C26415">
        <w:rPr>
          <w:rFonts w:cs="Arial"/>
          <w:sz w:val="22"/>
          <w:szCs w:val="22"/>
        </w:rPr>
        <w:t>, including under the requirements of GDPR</w:t>
      </w:r>
      <w:r w:rsidRPr="00C26415">
        <w:rPr>
          <w:rFonts w:cs="Arial"/>
          <w:sz w:val="22"/>
          <w:szCs w:val="22"/>
        </w:rPr>
        <w:t>.</w:t>
      </w:r>
    </w:p>
    <w:p w14:paraId="07696045" w14:textId="77777777" w:rsidR="00340C4B" w:rsidRPr="00C26415" w:rsidRDefault="00340C4B" w:rsidP="00C26415">
      <w:pPr>
        <w:jc w:val="both"/>
        <w:rPr>
          <w:rFonts w:cs="Arial"/>
          <w:sz w:val="22"/>
          <w:szCs w:val="22"/>
        </w:rPr>
      </w:pPr>
    </w:p>
    <w:p w14:paraId="709EED76" w14:textId="37DF7954" w:rsidR="00340C4B" w:rsidRPr="00C26415" w:rsidRDefault="00340C4B" w:rsidP="00C26415">
      <w:pPr>
        <w:ind w:left="720" w:hanging="720"/>
        <w:jc w:val="both"/>
        <w:rPr>
          <w:rFonts w:cs="Arial"/>
          <w:sz w:val="22"/>
          <w:szCs w:val="22"/>
        </w:rPr>
      </w:pPr>
      <w:r w:rsidRPr="00C26415">
        <w:rPr>
          <w:rFonts w:cs="Arial"/>
          <w:sz w:val="22"/>
          <w:szCs w:val="22"/>
        </w:rPr>
        <w:tab/>
        <w:t>Any member of staff who considers that this policy has not been followed in respect of personal data about themselves</w:t>
      </w:r>
      <w:r w:rsidR="00FD79C2" w:rsidRPr="00C26415">
        <w:rPr>
          <w:rFonts w:cs="Arial"/>
          <w:sz w:val="22"/>
          <w:szCs w:val="22"/>
        </w:rPr>
        <w:t xml:space="preserve"> or other college users</w:t>
      </w:r>
      <w:r w:rsidRPr="00C26415">
        <w:rPr>
          <w:rFonts w:cs="Arial"/>
          <w:sz w:val="22"/>
          <w:szCs w:val="22"/>
        </w:rPr>
        <w:t>, should raise</w:t>
      </w:r>
      <w:r w:rsidR="00A63221" w:rsidRPr="00C26415">
        <w:rPr>
          <w:rFonts w:cs="Arial"/>
          <w:sz w:val="22"/>
          <w:szCs w:val="22"/>
        </w:rPr>
        <w:t xml:space="preserve"> the matter with the appointed D</w:t>
      </w:r>
      <w:r w:rsidRPr="00C26415">
        <w:rPr>
          <w:rFonts w:cs="Arial"/>
          <w:sz w:val="22"/>
          <w:szCs w:val="22"/>
        </w:rPr>
        <w:t xml:space="preserve">ata </w:t>
      </w:r>
      <w:r w:rsidR="00A63221" w:rsidRPr="00C26415">
        <w:rPr>
          <w:rFonts w:cs="Arial"/>
          <w:sz w:val="22"/>
          <w:szCs w:val="22"/>
        </w:rPr>
        <w:t xml:space="preserve">Protection </w:t>
      </w:r>
      <w:r w:rsidR="00FD79C2" w:rsidRPr="00C26415">
        <w:rPr>
          <w:rFonts w:cs="Arial"/>
          <w:sz w:val="22"/>
          <w:szCs w:val="22"/>
        </w:rPr>
        <w:t xml:space="preserve">Officer </w:t>
      </w:r>
      <w:r w:rsidR="00F47772" w:rsidRPr="00C26415">
        <w:rPr>
          <w:rFonts w:cs="Arial"/>
          <w:sz w:val="22"/>
          <w:szCs w:val="22"/>
        </w:rPr>
        <w:t>initially</w:t>
      </w:r>
      <w:r w:rsidR="00A63221" w:rsidRPr="00C26415">
        <w:rPr>
          <w:rFonts w:cs="Arial"/>
          <w:sz w:val="22"/>
          <w:szCs w:val="22"/>
        </w:rPr>
        <w:t>.</w:t>
      </w:r>
      <w:r w:rsidR="00F47772" w:rsidRPr="00C26415">
        <w:rPr>
          <w:rFonts w:cs="Arial"/>
          <w:sz w:val="22"/>
          <w:szCs w:val="22"/>
        </w:rPr>
        <w:t xml:space="preserve">  The College has </w:t>
      </w:r>
      <w:r w:rsidR="009C3E30" w:rsidRPr="00C26415">
        <w:rPr>
          <w:rFonts w:cs="Arial"/>
          <w:sz w:val="22"/>
          <w:szCs w:val="22"/>
        </w:rPr>
        <w:t>a nominated</w:t>
      </w:r>
      <w:r w:rsidR="00F47772" w:rsidRPr="00C26415">
        <w:rPr>
          <w:rFonts w:cs="Arial"/>
          <w:sz w:val="22"/>
          <w:szCs w:val="22"/>
        </w:rPr>
        <w:t xml:space="preserve"> Data Protection Controller; </w:t>
      </w:r>
      <w:r w:rsidR="00E46255" w:rsidRPr="008F04E4">
        <w:rPr>
          <w:rFonts w:cs="Arial"/>
          <w:sz w:val="22"/>
          <w:szCs w:val="22"/>
        </w:rPr>
        <w:t xml:space="preserve">Director of Governance </w:t>
      </w:r>
      <w:r w:rsidR="00FD79C2" w:rsidRPr="00C26415">
        <w:rPr>
          <w:rFonts w:cs="Arial"/>
          <w:sz w:val="22"/>
          <w:szCs w:val="22"/>
        </w:rPr>
        <w:t>(see below)</w:t>
      </w:r>
      <w:r w:rsidR="00F47772" w:rsidRPr="00C26415">
        <w:rPr>
          <w:rFonts w:cs="Arial"/>
          <w:sz w:val="22"/>
          <w:szCs w:val="22"/>
        </w:rPr>
        <w:t xml:space="preserve"> </w:t>
      </w:r>
    </w:p>
    <w:p w14:paraId="1C08C320" w14:textId="77777777" w:rsidR="00CB689A" w:rsidRPr="00C26415" w:rsidRDefault="00CB689A" w:rsidP="00C26415">
      <w:pPr>
        <w:ind w:left="720" w:hanging="720"/>
        <w:jc w:val="both"/>
        <w:rPr>
          <w:rFonts w:cs="Arial"/>
          <w:sz w:val="22"/>
          <w:szCs w:val="22"/>
        </w:rPr>
      </w:pPr>
    </w:p>
    <w:p w14:paraId="173274D3" w14:textId="77777777" w:rsidR="00CB689A" w:rsidRPr="00C26415" w:rsidRDefault="00A52360" w:rsidP="00C26415">
      <w:pPr>
        <w:ind w:left="709" w:firstLine="11"/>
        <w:jc w:val="both"/>
        <w:rPr>
          <w:rFonts w:cs="Arial"/>
          <w:sz w:val="22"/>
          <w:szCs w:val="22"/>
        </w:rPr>
      </w:pPr>
      <w:r w:rsidRPr="007542B0">
        <w:rPr>
          <w:rFonts w:cs="Arial"/>
          <w:sz w:val="22"/>
          <w:szCs w:val="22"/>
        </w:rPr>
        <w:t xml:space="preserve">In all instances, a legal basis for holding personal information is established and recorded by the College.  </w:t>
      </w:r>
      <w:r w:rsidR="00FD79C2" w:rsidRPr="007542B0">
        <w:rPr>
          <w:rFonts w:cs="Arial"/>
          <w:sz w:val="22"/>
          <w:szCs w:val="22"/>
        </w:rPr>
        <w:t>The following l</w:t>
      </w:r>
      <w:r w:rsidR="00CB689A" w:rsidRPr="007542B0">
        <w:rPr>
          <w:rFonts w:cs="Arial"/>
          <w:sz w:val="22"/>
          <w:szCs w:val="22"/>
        </w:rPr>
        <w:t>awful purposes for processing ordinary Personal Data</w:t>
      </w:r>
      <w:r w:rsidR="00FD79C2" w:rsidRPr="007542B0">
        <w:rPr>
          <w:rFonts w:cs="Arial"/>
          <w:sz w:val="22"/>
          <w:szCs w:val="22"/>
        </w:rPr>
        <w:t xml:space="preserve"> as</w:t>
      </w:r>
      <w:r w:rsidR="00CB689A" w:rsidRPr="007542B0">
        <w:rPr>
          <w:rFonts w:cs="Arial"/>
          <w:sz w:val="22"/>
          <w:szCs w:val="22"/>
        </w:rPr>
        <w:t xml:space="preserve"> </w:t>
      </w:r>
      <w:r w:rsidR="00FD79C2" w:rsidRPr="00C26415">
        <w:rPr>
          <w:rFonts w:cs="Arial"/>
          <w:sz w:val="22"/>
          <w:szCs w:val="22"/>
        </w:rPr>
        <w:t xml:space="preserve">set out in </w:t>
      </w:r>
      <w:r w:rsidR="00CB689A" w:rsidRPr="00C26415">
        <w:rPr>
          <w:rFonts w:cs="Arial"/>
          <w:sz w:val="22"/>
          <w:szCs w:val="22"/>
        </w:rPr>
        <w:t>Article 6 of the GDPR and are as follows (paraphrased):</w:t>
      </w:r>
    </w:p>
    <w:p w14:paraId="05B88019" w14:textId="77777777" w:rsidR="00CB689A" w:rsidRPr="00C26415" w:rsidRDefault="00CB689A" w:rsidP="00C26415">
      <w:pPr>
        <w:ind w:left="720" w:hanging="720"/>
        <w:jc w:val="both"/>
        <w:rPr>
          <w:rFonts w:cs="Arial"/>
          <w:sz w:val="22"/>
          <w:szCs w:val="22"/>
        </w:rPr>
      </w:pPr>
    </w:p>
    <w:p w14:paraId="1216F077" w14:textId="3E10A6E8" w:rsidR="00CB689A" w:rsidRPr="00C26415" w:rsidRDefault="00CB689A" w:rsidP="00C26415">
      <w:pPr>
        <w:ind w:left="1440" w:hanging="720"/>
        <w:jc w:val="both"/>
        <w:rPr>
          <w:rFonts w:cs="Arial"/>
          <w:sz w:val="22"/>
          <w:szCs w:val="22"/>
        </w:rPr>
      </w:pPr>
      <w:r w:rsidRPr="00C26415">
        <w:rPr>
          <w:rFonts w:cs="Arial"/>
          <w:sz w:val="22"/>
          <w:szCs w:val="22"/>
        </w:rPr>
        <w:t>•</w:t>
      </w:r>
      <w:r w:rsidRPr="00C26415">
        <w:rPr>
          <w:rFonts w:cs="Arial"/>
          <w:sz w:val="22"/>
          <w:szCs w:val="22"/>
        </w:rPr>
        <w:tab/>
        <w:t>the use of the Personal Data for the purposes of the legitimate interests of the Controller</w:t>
      </w:r>
      <w:r w:rsidR="00FD79C2" w:rsidRPr="00C26415">
        <w:rPr>
          <w:rFonts w:cs="Arial"/>
          <w:sz w:val="22"/>
          <w:szCs w:val="22"/>
        </w:rPr>
        <w:t xml:space="preserve"> </w:t>
      </w:r>
      <w:proofErr w:type="spellStart"/>
      <w:r w:rsidR="00FD79C2" w:rsidRPr="00C26415">
        <w:rPr>
          <w:rFonts w:cs="Arial"/>
          <w:sz w:val="22"/>
          <w:szCs w:val="22"/>
        </w:rPr>
        <w:t>ie</w:t>
      </w:r>
      <w:proofErr w:type="spellEnd"/>
      <w:r w:rsidR="00FD79C2" w:rsidRPr="00C26415">
        <w:rPr>
          <w:rFonts w:cs="Arial"/>
          <w:sz w:val="22"/>
          <w:szCs w:val="22"/>
        </w:rPr>
        <w:t xml:space="preserve"> the </w:t>
      </w:r>
      <w:proofErr w:type="gramStart"/>
      <w:r w:rsidR="00FD79C2" w:rsidRPr="00C26415">
        <w:rPr>
          <w:rFonts w:cs="Arial"/>
          <w:sz w:val="22"/>
          <w:szCs w:val="22"/>
        </w:rPr>
        <w:t>College</w:t>
      </w:r>
      <w:r w:rsidRPr="00C26415">
        <w:rPr>
          <w:rFonts w:cs="Arial"/>
          <w:sz w:val="22"/>
          <w:szCs w:val="22"/>
        </w:rPr>
        <w:t>;</w:t>
      </w:r>
      <w:proofErr w:type="gramEnd"/>
    </w:p>
    <w:p w14:paraId="1513AD3F" w14:textId="7FE98B45" w:rsidR="00CB689A" w:rsidRPr="00C26415" w:rsidRDefault="00CB689A" w:rsidP="00C26415">
      <w:pPr>
        <w:ind w:left="1440" w:hanging="720"/>
        <w:jc w:val="both"/>
        <w:rPr>
          <w:rFonts w:cs="Arial"/>
          <w:sz w:val="22"/>
          <w:szCs w:val="22"/>
        </w:rPr>
      </w:pPr>
      <w:r w:rsidRPr="00C26415">
        <w:rPr>
          <w:rFonts w:cs="Arial"/>
          <w:sz w:val="22"/>
          <w:szCs w:val="22"/>
        </w:rPr>
        <w:t>•</w:t>
      </w:r>
      <w:r w:rsidRPr="00C26415">
        <w:rPr>
          <w:rFonts w:cs="Arial"/>
          <w:sz w:val="22"/>
          <w:szCs w:val="22"/>
        </w:rPr>
        <w:tab/>
        <w:t>the processing is necessary for the performance of a contract</w:t>
      </w:r>
      <w:r w:rsidR="00587E2F">
        <w:rPr>
          <w:rFonts w:cs="Arial"/>
          <w:sz w:val="22"/>
          <w:szCs w:val="22"/>
        </w:rPr>
        <w:t xml:space="preserve"> </w:t>
      </w:r>
    </w:p>
    <w:p w14:paraId="2EE9FD37" w14:textId="77777777" w:rsidR="00CB689A" w:rsidRPr="00C26415" w:rsidRDefault="00CB689A" w:rsidP="00C26415">
      <w:pPr>
        <w:ind w:left="1440" w:hanging="720"/>
        <w:jc w:val="both"/>
        <w:rPr>
          <w:rFonts w:cs="Arial"/>
          <w:sz w:val="22"/>
          <w:szCs w:val="22"/>
        </w:rPr>
      </w:pPr>
      <w:r w:rsidRPr="00C26415">
        <w:rPr>
          <w:rFonts w:cs="Arial"/>
          <w:sz w:val="22"/>
          <w:szCs w:val="22"/>
        </w:rPr>
        <w:t>•</w:t>
      </w:r>
      <w:r w:rsidRPr="00C26415">
        <w:rPr>
          <w:rFonts w:cs="Arial"/>
          <w:sz w:val="22"/>
          <w:szCs w:val="22"/>
        </w:rPr>
        <w:tab/>
        <w:t xml:space="preserve">the processing is necessary for compliance with a legal </w:t>
      </w:r>
      <w:proofErr w:type="gramStart"/>
      <w:r w:rsidRPr="00C26415">
        <w:rPr>
          <w:rFonts w:cs="Arial"/>
          <w:sz w:val="22"/>
          <w:szCs w:val="22"/>
        </w:rPr>
        <w:t>obligation;</w:t>
      </w:r>
      <w:proofErr w:type="gramEnd"/>
    </w:p>
    <w:p w14:paraId="61A3EAB7" w14:textId="6CF66CFB" w:rsidR="00CB689A" w:rsidRPr="00C26415" w:rsidRDefault="00CB689A" w:rsidP="00C26415">
      <w:pPr>
        <w:ind w:left="1440" w:hanging="720"/>
        <w:jc w:val="both"/>
        <w:rPr>
          <w:rFonts w:cs="Arial"/>
          <w:sz w:val="22"/>
          <w:szCs w:val="22"/>
        </w:rPr>
      </w:pPr>
      <w:r w:rsidRPr="00C26415">
        <w:rPr>
          <w:rFonts w:cs="Arial"/>
          <w:sz w:val="22"/>
          <w:szCs w:val="22"/>
        </w:rPr>
        <w:t>•</w:t>
      </w:r>
      <w:r w:rsidRPr="00C26415">
        <w:rPr>
          <w:rFonts w:cs="Arial"/>
          <w:sz w:val="22"/>
          <w:szCs w:val="22"/>
        </w:rPr>
        <w:tab/>
        <w:t xml:space="preserve">the processing is necessary </w:t>
      </w:r>
      <w:proofErr w:type="gramStart"/>
      <w:r w:rsidRPr="00C26415">
        <w:rPr>
          <w:rFonts w:cs="Arial"/>
          <w:sz w:val="22"/>
          <w:szCs w:val="22"/>
        </w:rPr>
        <w:t>in order to</w:t>
      </w:r>
      <w:proofErr w:type="gramEnd"/>
      <w:r w:rsidRPr="00C26415">
        <w:rPr>
          <w:rFonts w:cs="Arial"/>
          <w:sz w:val="22"/>
          <w:szCs w:val="22"/>
        </w:rPr>
        <w:t xml:space="preserve"> protect the vital interests of the individual or of another natural person</w:t>
      </w:r>
      <w:r w:rsidR="00587E2F">
        <w:rPr>
          <w:rFonts w:cs="Arial"/>
          <w:sz w:val="22"/>
          <w:szCs w:val="22"/>
        </w:rPr>
        <w:t xml:space="preserve"> (</w:t>
      </w:r>
      <w:proofErr w:type="spellStart"/>
      <w:r w:rsidR="00587E2F">
        <w:rPr>
          <w:rFonts w:cs="Arial"/>
          <w:sz w:val="22"/>
          <w:szCs w:val="22"/>
        </w:rPr>
        <w:t>eg</w:t>
      </w:r>
      <w:proofErr w:type="spellEnd"/>
      <w:r w:rsidR="00587E2F">
        <w:rPr>
          <w:rFonts w:cs="Arial"/>
          <w:sz w:val="22"/>
          <w:szCs w:val="22"/>
        </w:rPr>
        <w:t xml:space="preserve"> health &amp; safety or safeguarding</w:t>
      </w:r>
      <w:proofErr w:type="gramStart"/>
      <w:r w:rsidR="00587E2F">
        <w:rPr>
          <w:rFonts w:cs="Arial"/>
          <w:sz w:val="22"/>
          <w:szCs w:val="22"/>
        </w:rPr>
        <w:t>)</w:t>
      </w:r>
      <w:r w:rsidRPr="00C26415">
        <w:rPr>
          <w:rFonts w:cs="Arial"/>
          <w:sz w:val="22"/>
          <w:szCs w:val="22"/>
        </w:rPr>
        <w:t>;</w:t>
      </w:r>
      <w:proofErr w:type="gramEnd"/>
    </w:p>
    <w:p w14:paraId="6870501C" w14:textId="77777777" w:rsidR="00CB689A" w:rsidRPr="00C26415" w:rsidRDefault="00CB689A" w:rsidP="00C26415">
      <w:pPr>
        <w:ind w:left="1440" w:hanging="720"/>
        <w:jc w:val="both"/>
        <w:rPr>
          <w:rFonts w:cs="Arial"/>
          <w:sz w:val="22"/>
          <w:szCs w:val="22"/>
        </w:rPr>
      </w:pPr>
      <w:r w:rsidRPr="00C26415">
        <w:rPr>
          <w:rFonts w:cs="Arial"/>
          <w:sz w:val="22"/>
          <w:szCs w:val="22"/>
        </w:rPr>
        <w:t>•</w:t>
      </w:r>
      <w:r w:rsidRPr="00C26415">
        <w:rPr>
          <w:rFonts w:cs="Arial"/>
          <w:sz w:val="22"/>
          <w:szCs w:val="22"/>
        </w:rPr>
        <w:tab/>
        <w:t>the processing is necessary for the performance of a task carried out in the public interest; and</w:t>
      </w:r>
    </w:p>
    <w:p w14:paraId="37BE3603" w14:textId="0F48799C" w:rsidR="00CB689A" w:rsidRDefault="00CB689A" w:rsidP="00C26415">
      <w:pPr>
        <w:ind w:left="1440" w:hanging="720"/>
        <w:jc w:val="both"/>
        <w:rPr>
          <w:rFonts w:cs="Arial"/>
          <w:sz w:val="22"/>
          <w:szCs w:val="22"/>
        </w:rPr>
      </w:pPr>
      <w:r w:rsidRPr="00C26415">
        <w:rPr>
          <w:rFonts w:cs="Arial"/>
          <w:sz w:val="22"/>
          <w:szCs w:val="22"/>
        </w:rPr>
        <w:t>•</w:t>
      </w:r>
      <w:r w:rsidRPr="00C26415">
        <w:rPr>
          <w:rFonts w:cs="Arial"/>
          <w:sz w:val="22"/>
          <w:szCs w:val="22"/>
        </w:rPr>
        <w:tab/>
        <w:t>the individual who is the subject of the Personal Data has given consent for one or more specific purposes</w:t>
      </w:r>
      <w:r w:rsidR="00587E2F">
        <w:rPr>
          <w:rFonts w:cs="Arial"/>
          <w:sz w:val="22"/>
          <w:szCs w:val="22"/>
        </w:rPr>
        <w:t xml:space="preserve"> (</w:t>
      </w:r>
      <w:proofErr w:type="spellStart"/>
      <w:r w:rsidR="00587E2F">
        <w:rPr>
          <w:rFonts w:cs="Arial"/>
          <w:sz w:val="22"/>
          <w:szCs w:val="22"/>
        </w:rPr>
        <w:t>eg</w:t>
      </w:r>
      <w:proofErr w:type="spellEnd"/>
      <w:r w:rsidR="00587E2F">
        <w:rPr>
          <w:rFonts w:cs="Arial"/>
          <w:sz w:val="22"/>
          <w:szCs w:val="22"/>
        </w:rPr>
        <w:t xml:space="preserve"> restaurant, salon bookings)</w:t>
      </w:r>
      <w:r w:rsidRPr="00C26415">
        <w:rPr>
          <w:rFonts w:cs="Arial"/>
          <w:sz w:val="22"/>
          <w:szCs w:val="22"/>
        </w:rPr>
        <w:t>.</w:t>
      </w:r>
    </w:p>
    <w:p w14:paraId="172AE3E3" w14:textId="77777777" w:rsidR="00A52360" w:rsidRDefault="00A52360" w:rsidP="00C26415">
      <w:pPr>
        <w:ind w:left="1440" w:hanging="720"/>
        <w:jc w:val="both"/>
        <w:rPr>
          <w:rFonts w:cs="Arial"/>
          <w:color w:val="FF0000"/>
          <w:sz w:val="22"/>
          <w:szCs w:val="22"/>
        </w:rPr>
      </w:pPr>
    </w:p>
    <w:p w14:paraId="63754A4A" w14:textId="77777777" w:rsidR="00A52360" w:rsidRPr="007542B0" w:rsidRDefault="00A52360" w:rsidP="00A52360">
      <w:pPr>
        <w:ind w:left="567" w:hanging="11"/>
        <w:jc w:val="both"/>
        <w:rPr>
          <w:rFonts w:cs="Arial"/>
          <w:sz w:val="22"/>
          <w:szCs w:val="22"/>
        </w:rPr>
      </w:pPr>
      <w:r w:rsidRPr="007542B0">
        <w:rPr>
          <w:rFonts w:cs="Arial"/>
          <w:sz w:val="22"/>
          <w:szCs w:val="22"/>
        </w:rPr>
        <w:t>Most data held by the college uses the legal basis of public task or legitimate interest and relies on consent only as a last resort.</w:t>
      </w:r>
    </w:p>
    <w:p w14:paraId="25AFD605" w14:textId="77777777" w:rsidR="00064799" w:rsidRDefault="00064799" w:rsidP="00C26415">
      <w:pPr>
        <w:ind w:left="1440" w:hanging="720"/>
        <w:jc w:val="both"/>
        <w:rPr>
          <w:rFonts w:cs="Arial"/>
          <w:sz w:val="22"/>
          <w:szCs w:val="22"/>
        </w:rPr>
      </w:pPr>
    </w:p>
    <w:p w14:paraId="65B24F30" w14:textId="77777777" w:rsidR="00064799" w:rsidRDefault="00064799" w:rsidP="00C26415">
      <w:pPr>
        <w:ind w:left="1440" w:hanging="720"/>
        <w:jc w:val="both"/>
        <w:rPr>
          <w:rFonts w:cs="Arial"/>
          <w:sz w:val="22"/>
          <w:szCs w:val="22"/>
        </w:rPr>
      </w:pPr>
      <w:r>
        <w:rPr>
          <w:rFonts w:cs="Arial"/>
          <w:sz w:val="22"/>
          <w:szCs w:val="22"/>
        </w:rPr>
        <w:t>This policy should be read in conjunction with four key additional policies:</w:t>
      </w:r>
    </w:p>
    <w:p w14:paraId="0494C852" w14:textId="77777777" w:rsidR="00064799" w:rsidRDefault="00064799" w:rsidP="00064799">
      <w:pPr>
        <w:pStyle w:val="ListParagraph"/>
        <w:numPr>
          <w:ilvl w:val="0"/>
          <w:numId w:val="34"/>
        </w:numPr>
        <w:jc w:val="both"/>
        <w:rPr>
          <w:rFonts w:cs="Arial"/>
          <w:sz w:val="22"/>
          <w:szCs w:val="22"/>
        </w:rPr>
      </w:pPr>
      <w:r>
        <w:rPr>
          <w:rFonts w:cs="Arial"/>
          <w:sz w:val="22"/>
          <w:szCs w:val="22"/>
        </w:rPr>
        <w:t>Rights of Individuals including Subject Access Requests</w:t>
      </w:r>
    </w:p>
    <w:p w14:paraId="5AD5AA22" w14:textId="77777777" w:rsidR="00064799" w:rsidRDefault="004F76BB" w:rsidP="00064799">
      <w:pPr>
        <w:pStyle w:val="ListParagraph"/>
        <w:numPr>
          <w:ilvl w:val="0"/>
          <w:numId w:val="34"/>
        </w:numPr>
        <w:jc w:val="both"/>
        <w:rPr>
          <w:rFonts w:cs="Arial"/>
          <w:sz w:val="22"/>
          <w:szCs w:val="22"/>
        </w:rPr>
      </w:pPr>
      <w:r>
        <w:rPr>
          <w:rFonts w:cs="Arial"/>
          <w:sz w:val="22"/>
          <w:szCs w:val="22"/>
        </w:rPr>
        <w:lastRenderedPageBreak/>
        <w:t xml:space="preserve">Personal </w:t>
      </w:r>
      <w:r w:rsidR="00064799">
        <w:rPr>
          <w:rFonts w:cs="Arial"/>
          <w:sz w:val="22"/>
          <w:szCs w:val="22"/>
        </w:rPr>
        <w:t xml:space="preserve">Data Breach </w:t>
      </w:r>
      <w:r>
        <w:rPr>
          <w:rFonts w:cs="Arial"/>
          <w:sz w:val="22"/>
          <w:szCs w:val="22"/>
        </w:rPr>
        <w:t>Notification</w:t>
      </w:r>
    </w:p>
    <w:p w14:paraId="51ECCAF8" w14:textId="77777777" w:rsidR="00064799" w:rsidRDefault="00064799" w:rsidP="00064799">
      <w:pPr>
        <w:pStyle w:val="ListParagraph"/>
        <w:numPr>
          <w:ilvl w:val="0"/>
          <w:numId w:val="34"/>
        </w:numPr>
        <w:jc w:val="both"/>
        <w:rPr>
          <w:rFonts w:cs="Arial"/>
          <w:sz w:val="22"/>
          <w:szCs w:val="22"/>
        </w:rPr>
      </w:pPr>
      <w:r>
        <w:rPr>
          <w:rFonts w:cs="Arial"/>
          <w:sz w:val="22"/>
          <w:szCs w:val="22"/>
        </w:rPr>
        <w:t xml:space="preserve">Information Sharing </w:t>
      </w:r>
    </w:p>
    <w:p w14:paraId="04336629" w14:textId="77777777" w:rsidR="00064799" w:rsidRPr="00064799" w:rsidRDefault="004F76BB" w:rsidP="00064799">
      <w:pPr>
        <w:pStyle w:val="ListParagraph"/>
        <w:numPr>
          <w:ilvl w:val="0"/>
          <w:numId w:val="34"/>
        </w:numPr>
        <w:jc w:val="both"/>
        <w:rPr>
          <w:rFonts w:cs="Arial"/>
          <w:sz w:val="22"/>
          <w:szCs w:val="22"/>
        </w:rPr>
      </w:pPr>
      <w:r>
        <w:rPr>
          <w:rFonts w:cs="Arial"/>
          <w:sz w:val="22"/>
          <w:szCs w:val="22"/>
        </w:rPr>
        <w:t xml:space="preserve">Records Management &amp; </w:t>
      </w:r>
      <w:r w:rsidR="00064799">
        <w:rPr>
          <w:rFonts w:cs="Arial"/>
          <w:sz w:val="22"/>
          <w:szCs w:val="22"/>
        </w:rPr>
        <w:t>Data Retention</w:t>
      </w:r>
      <w:r>
        <w:rPr>
          <w:rFonts w:cs="Arial"/>
          <w:sz w:val="22"/>
          <w:szCs w:val="22"/>
        </w:rPr>
        <w:t xml:space="preserve"> schedule</w:t>
      </w:r>
    </w:p>
    <w:p w14:paraId="42E2F31C" w14:textId="77777777" w:rsidR="00CB689A" w:rsidRPr="00C26415" w:rsidRDefault="00CB689A" w:rsidP="00C26415">
      <w:pPr>
        <w:ind w:left="720" w:hanging="720"/>
        <w:jc w:val="both"/>
        <w:rPr>
          <w:rFonts w:cs="Arial"/>
          <w:sz w:val="22"/>
          <w:szCs w:val="22"/>
        </w:rPr>
      </w:pPr>
    </w:p>
    <w:p w14:paraId="2BCC9C7D" w14:textId="6A6E1FD9" w:rsidR="00E46255" w:rsidRDefault="00E46255">
      <w:pPr>
        <w:rPr>
          <w:rFonts w:cs="Arial"/>
          <w:b/>
          <w:sz w:val="22"/>
          <w:szCs w:val="22"/>
        </w:rPr>
      </w:pPr>
    </w:p>
    <w:p w14:paraId="17954633" w14:textId="68FF78DD" w:rsidR="00CB689A" w:rsidRPr="00B864E3" w:rsidRDefault="00FD79C2" w:rsidP="00FD7CBA">
      <w:pPr>
        <w:pStyle w:val="ListParagraph"/>
        <w:numPr>
          <w:ilvl w:val="0"/>
          <w:numId w:val="31"/>
        </w:numPr>
        <w:ind w:left="709" w:hanging="643"/>
        <w:jc w:val="both"/>
        <w:rPr>
          <w:rFonts w:cs="Arial"/>
          <w:b/>
          <w:sz w:val="22"/>
          <w:szCs w:val="22"/>
        </w:rPr>
      </w:pPr>
      <w:r w:rsidRPr="00B864E3">
        <w:rPr>
          <w:rFonts w:cs="Arial"/>
          <w:b/>
          <w:sz w:val="22"/>
          <w:szCs w:val="22"/>
        </w:rPr>
        <w:t xml:space="preserve">Key </w:t>
      </w:r>
      <w:r w:rsidR="00CB689A" w:rsidRPr="00B864E3">
        <w:rPr>
          <w:rFonts w:cs="Arial"/>
          <w:b/>
          <w:sz w:val="22"/>
          <w:szCs w:val="22"/>
        </w:rPr>
        <w:t>Definitions</w:t>
      </w:r>
    </w:p>
    <w:p w14:paraId="54B2E1E0" w14:textId="77777777" w:rsidR="00FD79C2" w:rsidRPr="008F04E4" w:rsidRDefault="00FD79C2" w:rsidP="00C26415">
      <w:pPr>
        <w:ind w:left="720"/>
        <w:jc w:val="both"/>
        <w:rPr>
          <w:rFonts w:cs="Arial"/>
          <w:sz w:val="22"/>
          <w:szCs w:val="22"/>
        </w:rPr>
      </w:pPr>
    </w:p>
    <w:p w14:paraId="6D9035EC" w14:textId="7B1B95F4" w:rsidR="008D6EBD" w:rsidRPr="008F04E4" w:rsidRDefault="00CB689A" w:rsidP="00C26415">
      <w:pPr>
        <w:ind w:left="720"/>
        <w:jc w:val="both"/>
        <w:rPr>
          <w:rFonts w:cs="Arial"/>
          <w:sz w:val="22"/>
          <w:szCs w:val="22"/>
        </w:rPr>
      </w:pPr>
      <w:r w:rsidRPr="008F04E4">
        <w:rPr>
          <w:rFonts w:cs="Arial"/>
          <w:sz w:val="22"/>
          <w:szCs w:val="22"/>
          <w:u w:val="single"/>
        </w:rPr>
        <w:t>Controller</w:t>
      </w:r>
      <w:r w:rsidRPr="008F04E4">
        <w:rPr>
          <w:rFonts w:cs="Arial"/>
          <w:sz w:val="22"/>
          <w:szCs w:val="22"/>
        </w:rPr>
        <w:t xml:space="preserve"> – Any entity (</w:t>
      </w:r>
      <w:proofErr w:type="spellStart"/>
      <w:r w:rsidRPr="008F04E4">
        <w:rPr>
          <w:rFonts w:cs="Arial"/>
          <w:sz w:val="22"/>
          <w:szCs w:val="22"/>
        </w:rPr>
        <w:t>eg</w:t>
      </w:r>
      <w:proofErr w:type="spellEnd"/>
      <w:r w:rsidRPr="008F04E4">
        <w:rPr>
          <w:rFonts w:cs="Arial"/>
          <w:sz w:val="22"/>
          <w:szCs w:val="22"/>
        </w:rPr>
        <w:t xml:space="preserve"> company, organisation or person) that makes its own decisions about how it is going to collect and use Personal Data</w:t>
      </w:r>
      <w:r w:rsidR="00FD79C2" w:rsidRPr="008F04E4">
        <w:rPr>
          <w:rFonts w:cs="Arial"/>
          <w:sz w:val="22"/>
          <w:szCs w:val="22"/>
        </w:rPr>
        <w:t xml:space="preserve"> i</w:t>
      </w:r>
      <w:r w:rsidR="00913B98" w:rsidRPr="008F04E4">
        <w:rPr>
          <w:rFonts w:cs="Arial"/>
          <w:sz w:val="22"/>
          <w:szCs w:val="22"/>
        </w:rPr>
        <w:t>.</w:t>
      </w:r>
      <w:r w:rsidR="00FD79C2" w:rsidRPr="008F04E4">
        <w:rPr>
          <w:rFonts w:cs="Arial"/>
          <w:sz w:val="22"/>
          <w:szCs w:val="22"/>
        </w:rPr>
        <w:t>e</w:t>
      </w:r>
      <w:r w:rsidR="00913B98" w:rsidRPr="008F04E4">
        <w:rPr>
          <w:rFonts w:cs="Arial"/>
          <w:sz w:val="22"/>
          <w:szCs w:val="22"/>
        </w:rPr>
        <w:t>.</w:t>
      </w:r>
      <w:r w:rsidR="00FD79C2" w:rsidRPr="008F04E4">
        <w:rPr>
          <w:rFonts w:cs="Arial"/>
          <w:sz w:val="22"/>
          <w:szCs w:val="22"/>
        </w:rPr>
        <w:t xml:space="preserve"> the College</w:t>
      </w:r>
      <w:r w:rsidR="008D6EBD" w:rsidRPr="008F04E4">
        <w:rPr>
          <w:rFonts w:cs="Arial"/>
          <w:sz w:val="22"/>
          <w:szCs w:val="22"/>
        </w:rPr>
        <w:t>.</w:t>
      </w:r>
    </w:p>
    <w:p w14:paraId="50719FFC" w14:textId="77777777" w:rsidR="008D6EBD" w:rsidRPr="008F04E4" w:rsidRDefault="008D6EBD" w:rsidP="00C26415">
      <w:pPr>
        <w:ind w:left="720"/>
        <w:jc w:val="both"/>
        <w:rPr>
          <w:rFonts w:cs="Arial"/>
          <w:sz w:val="22"/>
          <w:szCs w:val="22"/>
        </w:rPr>
      </w:pPr>
    </w:p>
    <w:p w14:paraId="32136D20" w14:textId="5E60A39B" w:rsidR="00CB689A" w:rsidRPr="008F04E4" w:rsidRDefault="008D6EBD" w:rsidP="00C26415">
      <w:pPr>
        <w:ind w:left="720"/>
        <w:jc w:val="both"/>
        <w:rPr>
          <w:rFonts w:cs="Arial"/>
          <w:sz w:val="22"/>
          <w:szCs w:val="22"/>
        </w:rPr>
      </w:pPr>
      <w:r w:rsidRPr="008F04E4">
        <w:rPr>
          <w:rFonts w:cs="Arial"/>
          <w:sz w:val="22"/>
          <w:szCs w:val="22"/>
        </w:rPr>
        <w:t xml:space="preserve">The College has registered under the Act with the Information Commissioner using the template provided for FE establishments.  The College has a designated Data Protection Controller </w:t>
      </w:r>
      <w:r w:rsidRPr="004017FA">
        <w:rPr>
          <w:rFonts w:cs="Arial"/>
          <w:sz w:val="22"/>
          <w:szCs w:val="22"/>
        </w:rPr>
        <w:t>(Director of Governance</w:t>
      </w:r>
      <w:r w:rsidR="00C05223" w:rsidRPr="004017FA">
        <w:rPr>
          <w:rFonts w:cs="Arial"/>
          <w:sz w:val="22"/>
          <w:szCs w:val="22"/>
        </w:rPr>
        <w:t xml:space="preserve"> and </w:t>
      </w:r>
      <w:proofErr w:type="gramStart"/>
      <w:r w:rsidR="00C05223" w:rsidRPr="004017FA">
        <w:rPr>
          <w:rFonts w:cs="Arial"/>
          <w:sz w:val="22"/>
          <w:szCs w:val="22"/>
        </w:rPr>
        <w:t>Compliance)</w:t>
      </w:r>
      <w:r w:rsidR="00C05223">
        <w:rPr>
          <w:rFonts w:cs="Arial"/>
          <w:sz w:val="22"/>
          <w:szCs w:val="22"/>
        </w:rPr>
        <w:t xml:space="preserve"> </w:t>
      </w:r>
      <w:r w:rsidRPr="008F04E4">
        <w:rPr>
          <w:rFonts w:cs="Arial"/>
          <w:sz w:val="22"/>
          <w:szCs w:val="22"/>
        </w:rPr>
        <w:t xml:space="preserve"> who</w:t>
      </w:r>
      <w:proofErr w:type="gramEnd"/>
      <w:r w:rsidRPr="008F04E4">
        <w:rPr>
          <w:rFonts w:cs="Arial"/>
          <w:sz w:val="22"/>
          <w:szCs w:val="22"/>
        </w:rPr>
        <w:t xml:space="preserve"> is responsible for the College registration under the Act and for compliance with GDPR.</w:t>
      </w:r>
      <w:r w:rsidR="00CB689A" w:rsidRPr="008F04E4">
        <w:rPr>
          <w:rFonts w:cs="Arial"/>
          <w:sz w:val="22"/>
          <w:szCs w:val="22"/>
        </w:rPr>
        <w:t xml:space="preserve"> </w:t>
      </w:r>
    </w:p>
    <w:p w14:paraId="2E4E31A7" w14:textId="77777777" w:rsidR="00CB689A" w:rsidRPr="008F04E4" w:rsidRDefault="00CB689A" w:rsidP="00C26415">
      <w:pPr>
        <w:ind w:left="720" w:hanging="720"/>
        <w:jc w:val="both"/>
        <w:rPr>
          <w:rFonts w:cs="Arial"/>
          <w:sz w:val="22"/>
          <w:szCs w:val="22"/>
        </w:rPr>
      </w:pPr>
    </w:p>
    <w:p w14:paraId="08D3A305" w14:textId="613D23E6" w:rsidR="008D6EBD" w:rsidRPr="008F04E4" w:rsidRDefault="00CB689A" w:rsidP="00C26415">
      <w:pPr>
        <w:ind w:left="720"/>
        <w:jc w:val="both"/>
        <w:rPr>
          <w:rFonts w:cs="Arial"/>
          <w:sz w:val="22"/>
          <w:szCs w:val="22"/>
        </w:rPr>
      </w:pPr>
      <w:r w:rsidRPr="008F04E4">
        <w:rPr>
          <w:rFonts w:cs="Arial"/>
          <w:sz w:val="22"/>
          <w:szCs w:val="22"/>
          <w:u w:val="single"/>
        </w:rPr>
        <w:t>Data Protection Laws</w:t>
      </w:r>
      <w:r w:rsidRPr="008F04E4">
        <w:rPr>
          <w:rFonts w:cs="Arial"/>
          <w:sz w:val="22"/>
          <w:szCs w:val="22"/>
        </w:rPr>
        <w:t xml:space="preserve"> – The General Data Protection Regulation (Regulation (EU) 2016/679) and all applicable laws relating to the collection and use of Personal Data and privacy and any applicable codes of practice issued by a regulator including in the U</w:t>
      </w:r>
      <w:r w:rsidR="00115EE5" w:rsidRPr="008F04E4">
        <w:rPr>
          <w:rFonts w:cs="Arial"/>
          <w:sz w:val="22"/>
          <w:szCs w:val="22"/>
        </w:rPr>
        <w:t>K, the Data Protection Acts of 1998 and 2018</w:t>
      </w:r>
      <w:r w:rsidR="00D102B2">
        <w:rPr>
          <w:rFonts w:cs="Arial"/>
          <w:sz w:val="22"/>
          <w:szCs w:val="22"/>
        </w:rPr>
        <w:t>.</w:t>
      </w:r>
    </w:p>
    <w:p w14:paraId="3A21B801" w14:textId="77777777" w:rsidR="00CB689A" w:rsidRPr="008F04E4" w:rsidRDefault="00115EE5" w:rsidP="00C26415">
      <w:pPr>
        <w:ind w:left="720"/>
        <w:jc w:val="both"/>
        <w:rPr>
          <w:rFonts w:cs="Arial"/>
          <w:sz w:val="22"/>
          <w:szCs w:val="22"/>
        </w:rPr>
      </w:pPr>
      <w:r w:rsidRPr="008F04E4">
        <w:rPr>
          <w:rFonts w:cs="Arial"/>
          <w:sz w:val="22"/>
          <w:szCs w:val="22"/>
        </w:rPr>
        <w:t xml:space="preserve"> </w:t>
      </w:r>
    </w:p>
    <w:p w14:paraId="3A9CD941" w14:textId="77777777" w:rsidR="00C26415" w:rsidRPr="008F04E4" w:rsidRDefault="00CB689A" w:rsidP="00C26415">
      <w:pPr>
        <w:ind w:left="720" w:hanging="720"/>
        <w:jc w:val="both"/>
        <w:rPr>
          <w:rFonts w:cs="Arial"/>
          <w:sz w:val="22"/>
          <w:szCs w:val="22"/>
        </w:rPr>
      </w:pPr>
      <w:r w:rsidRPr="008F04E4">
        <w:rPr>
          <w:rFonts w:cs="Arial"/>
          <w:sz w:val="22"/>
          <w:szCs w:val="22"/>
        </w:rPr>
        <w:tab/>
      </w:r>
      <w:r w:rsidRPr="008F04E4">
        <w:rPr>
          <w:rFonts w:cs="Arial"/>
          <w:sz w:val="22"/>
          <w:szCs w:val="22"/>
          <w:u w:val="single"/>
        </w:rPr>
        <w:t>Data Protection Officer</w:t>
      </w:r>
      <w:r w:rsidRPr="008F04E4">
        <w:rPr>
          <w:rFonts w:cs="Arial"/>
          <w:sz w:val="22"/>
          <w:szCs w:val="22"/>
        </w:rPr>
        <w:t xml:space="preserve"> – Our Data Protection Officer is</w:t>
      </w:r>
      <w:r w:rsidR="00C26415" w:rsidRPr="008F04E4">
        <w:rPr>
          <w:rFonts w:cs="Arial"/>
          <w:sz w:val="22"/>
          <w:szCs w:val="22"/>
        </w:rPr>
        <w:t>:</w:t>
      </w:r>
    </w:p>
    <w:p w14:paraId="4DB625CA" w14:textId="7E168B05" w:rsidR="007542B0" w:rsidRDefault="008F04E4" w:rsidP="007D11BE">
      <w:pPr>
        <w:ind w:left="709" w:firstLine="11"/>
        <w:rPr>
          <w:rStyle w:val="Hyperlink"/>
          <w:rFonts w:cs="Arial"/>
          <w:sz w:val="22"/>
          <w:szCs w:val="22"/>
        </w:rPr>
      </w:pPr>
      <w:r w:rsidRPr="004017FA">
        <w:rPr>
          <w:rFonts w:cs="Arial"/>
          <w:sz w:val="22"/>
          <w:szCs w:val="22"/>
        </w:rPr>
        <w:t xml:space="preserve">The </w:t>
      </w:r>
      <w:r w:rsidR="00E46255" w:rsidRPr="004017FA">
        <w:rPr>
          <w:rFonts w:cs="Arial"/>
          <w:sz w:val="22"/>
          <w:szCs w:val="22"/>
        </w:rPr>
        <w:t>Director of Governance</w:t>
      </w:r>
      <w:r w:rsidR="00C05223" w:rsidRPr="004017FA">
        <w:rPr>
          <w:rFonts w:cs="Arial"/>
          <w:sz w:val="22"/>
          <w:szCs w:val="22"/>
        </w:rPr>
        <w:t xml:space="preserve"> and Compliance</w:t>
      </w:r>
      <w:r w:rsidR="00E46255" w:rsidRPr="008F04E4">
        <w:rPr>
          <w:rFonts w:cs="Arial"/>
          <w:sz w:val="22"/>
          <w:szCs w:val="22"/>
        </w:rPr>
        <w:t xml:space="preserve"> </w:t>
      </w:r>
      <w:r w:rsidR="00A52360" w:rsidRPr="007542B0">
        <w:rPr>
          <w:rFonts w:cs="Arial"/>
          <w:sz w:val="22"/>
          <w:szCs w:val="22"/>
        </w:rPr>
        <w:t xml:space="preserve">who can be contacted via the following email address: </w:t>
      </w:r>
      <w:hyperlink r:id="rId9" w:history="1">
        <w:r w:rsidR="007D11BE" w:rsidRPr="00BE1F5E">
          <w:rPr>
            <w:rStyle w:val="Hyperlink"/>
            <w:rFonts w:cs="Arial"/>
            <w:sz w:val="22"/>
            <w:szCs w:val="22"/>
          </w:rPr>
          <w:t>dataprotection@kendal.ac.uk</w:t>
        </w:r>
      </w:hyperlink>
    </w:p>
    <w:p w14:paraId="2E4752C1" w14:textId="43D941A0" w:rsidR="00CB689A" w:rsidRPr="007542B0" w:rsidRDefault="007542B0" w:rsidP="007D11BE">
      <w:pPr>
        <w:ind w:left="709" w:firstLine="11"/>
        <w:rPr>
          <w:rFonts w:cs="Arial"/>
          <w:sz w:val="22"/>
          <w:szCs w:val="22"/>
        </w:rPr>
      </w:pPr>
      <w:r>
        <w:rPr>
          <w:rFonts w:cs="Arial"/>
          <w:sz w:val="22"/>
          <w:szCs w:val="22"/>
        </w:rPr>
        <w:t>T</w:t>
      </w:r>
      <w:r w:rsidR="00A52360" w:rsidRPr="007542B0">
        <w:rPr>
          <w:rFonts w:cs="Arial"/>
          <w:sz w:val="22"/>
          <w:szCs w:val="22"/>
        </w:rPr>
        <w:t>he email address is also monitored by a designated member of the senior leadership team to provide continuity of service.</w:t>
      </w:r>
    </w:p>
    <w:p w14:paraId="013E7C2D" w14:textId="77777777" w:rsidR="00CB689A" w:rsidRPr="00C26415" w:rsidRDefault="00CB689A" w:rsidP="00C26415">
      <w:pPr>
        <w:ind w:left="720" w:hanging="720"/>
        <w:jc w:val="both"/>
        <w:rPr>
          <w:rFonts w:cs="Arial"/>
          <w:sz w:val="22"/>
          <w:szCs w:val="22"/>
        </w:rPr>
      </w:pPr>
    </w:p>
    <w:p w14:paraId="552E7774" w14:textId="77777777" w:rsidR="00CB689A" w:rsidRPr="00C26415" w:rsidRDefault="00CB689A" w:rsidP="00C26415">
      <w:pPr>
        <w:ind w:left="720"/>
        <w:jc w:val="both"/>
        <w:rPr>
          <w:rFonts w:cs="Arial"/>
          <w:sz w:val="22"/>
          <w:szCs w:val="22"/>
        </w:rPr>
      </w:pPr>
      <w:r w:rsidRPr="00C26415">
        <w:rPr>
          <w:rFonts w:cs="Arial"/>
          <w:sz w:val="22"/>
          <w:szCs w:val="22"/>
          <w:u w:val="single"/>
        </w:rPr>
        <w:t>Personal Data</w:t>
      </w:r>
      <w:r w:rsidRPr="00C26415">
        <w:rPr>
          <w:rFonts w:cs="Arial"/>
          <w:sz w:val="22"/>
          <w:szCs w:val="22"/>
        </w:rPr>
        <w:t xml:space="preserve"> – Any information about an Individual which identifies them or allows them to be identified in conjunction with other information that is held. It includes information of this type, even if used in a business context.</w:t>
      </w:r>
    </w:p>
    <w:p w14:paraId="72A98451" w14:textId="77777777" w:rsidR="00CB689A" w:rsidRPr="00C26415" w:rsidRDefault="00CB689A" w:rsidP="00C26415">
      <w:pPr>
        <w:ind w:left="720" w:hanging="720"/>
        <w:jc w:val="both"/>
        <w:rPr>
          <w:rFonts w:cs="Arial"/>
          <w:sz w:val="22"/>
          <w:szCs w:val="22"/>
        </w:rPr>
      </w:pPr>
    </w:p>
    <w:p w14:paraId="6C46014C" w14:textId="77777777" w:rsidR="00CB689A" w:rsidRPr="00C26415" w:rsidRDefault="00CB689A" w:rsidP="00C26415">
      <w:pPr>
        <w:ind w:left="720"/>
        <w:jc w:val="both"/>
        <w:rPr>
          <w:rFonts w:cs="Arial"/>
          <w:sz w:val="22"/>
          <w:szCs w:val="22"/>
        </w:rPr>
      </w:pPr>
      <w:r w:rsidRPr="00C26415">
        <w:rPr>
          <w:rFonts w:cs="Arial"/>
          <w:sz w:val="22"/>
          <w:szCs w:val="22"/>
        </w:rPr>
        <w:t xml:space="preserve">Personal data is defined broadly and covers things such as name, address, email address (including in a business context, email addresses of Individuals in companies such as firstname.surname@organisation.com), IP address </w:t>
      </w:r>
      <w:proofErr w:type="gramStart"/>
      <w:r w:rsidRPr="00C26415">
        <w:rPr>
          <w:rFonts w:cs="Arial"/>
          <w:sz w:val="22"/>
          <w:szCs w:val="22"/>
        </w:rPr>
        <w:t>and also</w:t>
      </w:r>
      <w:proofErr w:type="gramEnd"/>
      <w:r w:rsidRPr="00C26415">
        <w:rPr>
          <w:rFonts w:cs="Arial"/>
          <w:sz w:val="22"/>
          <w:szCs w:val="22"/>
        </w:rPr>
        <w:t xml:space="preserve"> more sensitive types of data such as trade union membership, genetic data and religious beliefs. </w:t>
      </w:r>
    </w:p>
    <w:p w14:paraId="54ACB3C6" w14:textId="77777777" w:rsidR="00CB689A" w:rsidRPr="00C26415" w:rsidRDefault="00CB689A" w:rsidP="00C26415">
      <w:pPr>
        <w:ind w:left="720" w:hanging="720"/>
        <w:jc w:val="both"/>
        <w:rPr>
          <w:rFonts w:cs="Arial"/>
          <w:sz w:val="22"/>
          <w:szCs w:val="22"/>
        </w:rPr>
      </w:pPr>
    </w:p>
    <w:p w14:paraId="007993D1" w14:textId="36EDAB46" w:rsidR="00CB689A" w:rsidRPr="007542B0" w:rsidRDefault="00CB689A" w:rsidP="00C26415">
      <w:pPr>
        <w:ind w:left="720"/>
        <w:jc w:val="both"/>
        <w:rPr>
          <w:rFonts w:cs="Arial"/>
          <w:sz w:val="22"/>
          <w:szCs w:val="22"/>
        </w:rPr>
      </w:pPr>
      <w:r w:rsidRPr="00C26415">
        <w:rPr>
          <w:rFonts w:cs="Arial"/>
          <w:sz w:val="22"/>
          <w:szCs w:val="22"/>
          <w:u w:val="single"/>
        </w:rPr>
        <w:t>Processor</w:t>
      </w:r>
      <w:r w:rsidRPr="00C26415">
        <w:rPr>
          <w:rFonts w:cs="Arial"/>
          <w:sz w:val="22"/>
          <w:szCs w:val="22"/>
        </w:rPr>
        <w:t xml:space="preserve"> – Any entity (</w:t>
      </w:r>
      <w:proofErr w:type="spellStart"/>
      <w:r w:rsidRPr="00C26415">
        <w:rPr>
          <w:rFonts w:cs="Arial"/>
          <w:sz w:val="22"/>
          <w:szCs w:val="22"/>
        </w:rPr>
        <w:t>eg</w:t>
      </w:r>
      <w:proofErr w:type="spellEnd"/>
      <w:r w:rsidRPr="00C26415">
        <w:rPr>
          <w:rFonts w:cs="Arial"/>
          <w:sz w:val="22"/>
          <w:szCs w:val="22"/>
        </w:rPr>
        <w:t xml:space="preserve"> company, organisation or person) which accesses or uses Personal Data on the instruction of a Controller.</w:t>
      </w:r>
      <w:r w:rsidR="00115EE5" w:rsidRPr="00C26415">
        <w:rPr>
          <w:rFonts w:cs="Arial"/>
          <w:sz w:val="22"/>
          <w:szCs w:val="22"/>
        </w:rPr>
        <w:t xml:space="preserve"> </w:t>
      </w:r>
      <w:r w:rsidRPr="00C26415">
        <w:rPr>
          <w:rFonts w:cs="Arial"/>
          <w:sz w:val="22"/>
          <w:szCs w:val="22"/>
        </w:rPr>
        <w:t xml:space="preserve">A Processor is a third party that processes Personal Data on behalf of a Controller.  This is usually </w:t>
      </w:r>
      <w:proofErr w:type="gramStart"/>
      <w:r w:rsidRPr="00C26415">
        <w:rPr>
          <w:rFonts w:cs="Arial"/>
          <w:sz w:val="22"/>
          <w:szCs w:val="22"/>
        </w:rPr>
        <w:t>as a result of</w:t>
      </w:r>
      <w:proofErr w:type="gramEnd"/>
      <w:r w:rsidRPr="00C26415">
        <w:rPr>
          <w:rFonts w:cs="Arial"/>
          <w:sz w:val="22"/>
          <w:szCs w:val="22"/>
        </w:rPr>
        <w:t xml:space="preserve"> the outsourcing of a service by the Controller or the provision of services by the Processor which involve access to or use of Personal Data. Examples </w:t>
      </w:r>
      <w:r w:rsidR="006F5230" w:rsidRPr="00C26415">
        <w:rPr>
          <w:rFonts w:cs="Arial"/>
          <w:sz w:val="22"/>
          <w:szCs w:val="22"/>
        </w:rPr>
        <w:t>include</w:t>
      </w:r>
      <w:r w:rsidR="006F5230">
        <w:rPr>
          <w:rFonts w:cs="Arial"/>
          <w:sz w:val="22"/>
          <w:szCs w:val="22"/>
        </w:rPr>
        <w:t xml:space="preserve">, </w:t>
      </w:r>
      <w:r w:rsidRPr="00C26415">
        <w:rPr>
          <w:rFonts w:cs="Arial"/>
          <w:sz w:val="22"/>
          <w:szCs w:val="22"/>
        </w:rPr>
        <w:t>where software support for a system, which contains Personal Data, is provided by someone outside the business; cloud arrangements; and mail fulfilment services.</w:t>
      </w:r>
      <w:r w:rsidR="00A52360">
        <w:rPr>
          <w:rFonts w:cs="Arial"/>
          <w:sz w:val="22"/>
          <w:szCs w:val="22"/>
        </w:rPr>
        <w:t xml:space="preserve"> </w:t>
      </w:r>
      <w:r w:rsidR="00A52360" w:rsidRPr="007542B0">
        <w:rPr>
          <w:rFonts w:cs="Arial"/>
          <w:sz w:val="22"/>
          <w:szCs w:val="22"/>
        </w:rPr>
        <w:t>Wherever personal data is processed on the authority of the controller, a data sharing agreement is put in place to provide assurance on the security of the data.</w:t>
      </w:r>
    </w:p>
    <w:p w14:paraId="53286715" w14:textId="77777777" w:rsidR="00CB689A" w:rsidRPr="00C26415" w:rsidRDefault="00CB689A" w:rsidP="00C26415">
      <w:pPr>
        <w:ind w:left="720" w:hanging="720"/>
        <w:jc w:val="both"/>
        <w:rPr>
          <w:rFonts w:cs="Arial"/>
          <w:sz w:val="22"/>
          <w:szCs w:val="22"/>
        </w:rPr>
      </w:pPr>
    </w:p>
    <w:p w14:paraId="50076646" w14:textId="7C188E73" w:rsidR="00CB689A" w:rsidRPr="00C26415" w:rsidRDefault="00CB689A" w:rsidP="00C26415">
      <w:pPr>
        <w:ind w:left="720"/>
        <w:jc w:val="both"/>
        <w:rPr>
          <w:rFonts w:cs="Arial"/>
          <w:sz w:val="22"/>
          <w:szCs w:val="22"/>
        </w:rPr>
      </w:pPr>
      <w:r w:rsidRPr="00C26415">
        <w:rPr>
          <w:rFonts w:cs="Arial"/>
          <w:sz w:val="22"/>
          <w:szCs w:val="22"/>
          <w:u w:val="single"/>
        </w:rPr>
        <w:t>Special Categories of Personal Data</w:t>
      </w:r>
      <w:r w:rsidRPr="00C26415">
        <w:rPr>
          <w:rFonts w:cs="Arial"/>
          <w:sz w:val="22"/>
          <w:szCs w:val="22"/>
        </w:rPr>
        <w:t xml:space="preserve"> – Personal Data that reveals a person’s racial or ethnic origin, political opinions, religious or philosophical beliefs, trade union membership, genetic data (</w:t>
      </w:r>
      <w:r w:rsidR="006F5230" w:rsidRPr="00C26415">
        <w:rPr>
          <w:rFonts w:cs="Arial"/>
          <w:sz w:val="22"/>
          <w:szCs w:val="22"/>
        </w:rPr>
        <w:t>i.e.,</w:t>
      </w:r>
      <w:r w:rsidR="008A24F3">
        <w:rPr>
          <w:rFonts w:cs="Arial"/>
          <w:sz w:val="22"/>
          <w:szCs w:val="22"/>
        </w:rPr>
        <w:t xml:space="preserve"> </w:t>
      </w:r>
      <w:r w:rsidRPr="00C26415">
        <w:rPr>
          <w:rFonts w:cs="Arial"/>
          <w:sz w:val="22"/>
          <w:szCs w:val="22"/>
        </w:rPr>
        <w:t>information about their inherited or acquired genetic characteristics), biometric data (</w:t>
      </w:r>
      <w:r w:rsidR="006F5230" w:rsidRPr="00C26415">
        <w:rPr>
          <w:rFonts w:cs="Arial"/>
          <w:sz w:val="22"/>
          <w:szCs w:val="22"/>
        </w:rPr>
        <w:t>i.e.,</w:t>
      </w:r>
      <w:r w:rsidRPr="00C26415">
        <w:rPr>
          <w:rFonts w:cs="Arial"/>
          <w:sz w:val="22"/>
          <w:szCs w:val="22"/>
        </w:rPr>
        <w:t xml:space="preserve"> information about their physical, physiological or behavioural characteristics such as facial images and fingerprints), physical or mental health, sexual life or sexual orientation and criminal record. Special Categories of Personal Data are subject to additional controls in comparison to ordinary Personal Data.</w:t>
      </w:r>
    </w:p>
    <w:p w14:paraId="46EB61F9" w14:textId="77777777" w:rsidR="00340C4B" w:rsidRDefault="00340C4B" w:rsidP="002A7772">
      <w:pPr>
        <w:jc w:val="both"/>
        <w:rPr>
          <w:rFonts w:cs="Arial"/>
          <w:b/>
          <w:sz w:val="22"/>
          <w:szCs w:val="22"/>
        </w:rPr>
      </w:pPr>
    </w:p>
    <w:p w14:paraId="4F1A5F6E" w14:textId="77777777" w:rsidR="00CB689A" w:rsidRPr="008D6EBD" w:rsidRDefault="00FD7CBA" w:rsidP="00FD7CBA">
      <w:pPr>
        <w:rPr>
          <w:rFonts w:cs="Arial"/>
          <w:b/>
          <w:sz w:val="22"/>
          <w:szCs w:val="22"/>
        </w:rPr>
      </w:pPr>
      <w:r>
        <w:rPr>
          <w:rFonts w:cs="Arial"/>
          <w:b/>
          <w:sz w:val="22"/>
          <w:szCs w:val="22"/>
        </w:rPr>
        <w:t>4</w:t>
      </w:r>
      <w:r w:rsidR="008D6EBD">
        <w:rPr>
          <w:rFonts w:cs="Arial"/>
          <w:b/>
          <w:sz w:val="22"/>
          <w:szCs w:val="22"/>
        </w:rPr>
        <w:tab/>
      </w:r>
      <w:r w:rsidR="00BF66E6" w:rsidRPr="008D6EBD">
        <w:rPr>
          <w:rFonts w:cs="Arial"/>
          <w:b/>
          <w:sz w:val="22"/>
          <w:szCs w:val="22"/>
        </w:rPr>
        <w:t>General Data Protection Regulation</w:t>
      </w:r>
      <w:r w:rsidR="00CB689A" w:rsidRPr="008D6EBD">
        <w:rPr>
          <w:rFonts w:cs="Arial"/>
          <w:b/>
          <w:sz w:val="22"/>
          <w:szCs w:val="22"/>
        </w:rPr>
        <w:t xml:space="preserve"> P</w:t>
      </w:r>
      <w:r w:rsidR="008D6EBD">
        <w:rPr>
          <w:rFonts w:cs="Arial"/>
          <w:b/>
          <w:sz w:val="22"/>
          <w:szCs w:val="22"/>
        </w:rPr>
        <w:t>rinciples</w:t>
      </w:r>
    </w:p>
    <w:p w14:paraId="41CBCDDC" w14:textId="77777777" w:rsidR="00CB689A" w:rsidRPr="00CB689A" w:rsidRDefault="00CB689A" w:rsidP="00C26415">
      <w:pPr>
        <w:ind w:left="720" w:hanging="720"/>
        <w:jc w:val="both"/>
        <w:rPr>
          <w:rFonts w:cs="Arial"/>
          <w:sz w:val="22"/>
          <w:szCs w:val="22"/>
        </w:rPr>
      </w:pPr>
    </w:p>
    <w:p w14:paraId="42A55507" w14:textId="6239ED94" w:rsidR="00CB689A" w:rsidRPr="000E5F47" w:rsidRDefault="00CB689A" w:rsidP="00FD7CBA">
      <w:pPr>
        <w:pStyle w:val="ListParagraph"/>
        <w:numPr>
          <w:ilvl w:val="1"/>
          <w:numId w:val="24"/>
        </w:numPr>
        <w:jc w:val="both"/>
        <w:rPr>
          <w:rFonts w:cs="Arial"/>
          <w:sz w:val="22"/>
          <w:szCs w:val="22"/>
        </w:rPr>
      </w:pPr>
      <w:r w:rsidRPr="000E5F47">
        <w:rPr>
          <w:rFonts w:cs="Arial"/>
          <w:sz w:val="22"/>
          <w:szCs w:val="22"/>
        </w:rPr>
        <w:t xml:space="preserve">When using Personal Data, Data Protection Laws require that the College complies with the following principles </w:t>
      </w:r>
      <w:r w:rsidR="00505428" w:rsidRPr="008F04E4">
        <w:rPr>
          <w:rFonts w:cs="Arial"/>
          <w:sz w:val="22"/>
          <w:szCs w:val="22"/>
        </w:rPr>
        <w:t xml:space="preserve">that </w:t>
      </w:r>
      <w:r w:rsidRPr="000E5F47">
        <w:rPr>
          <w:rFonts w:cs="Arial"/>
          <w:sz w:val="22"/>
          <w:szCs w:val="22"/>
        </w:rPr>
        <w:t>require Personal Data to be:</w:t>
      </w:r>
    </w:p>
    <w:p w14:paraId="5BBBBACB" w14:textId="77777777" w:rsidR="00CB689A" w:rsidRPr="00CB689A" w:rsidRDefault="00CB689A" w:rsidP="00C26415">
      <w:pPr>
        <w:ind w:left="720" w:hanging="720"/>
        <w:jc w:val="both"/>
        <w:rPr>
          <w:rFonts w:cs="Arial"/>
          <w:sz w:val="22"/>
          <w:szCs w:val="22"/>
        </w:rPr>
      </w:pPr>
    </w:p>
    <w:p w14:paraId="4BF9E200" w14:textId="7366A36E" w:rsidR="00CB689A" w:rsidRPr="008D6EBD" w:rsidRDefault="00CB689A" w:rsidP="00FD7CBA">
      <w:pPr>
        <w:pStyle w:val="ListParagraph"/>
        <w:numPr>
          <w:ilvl w:val="0"/>
          <w:numId w:val="27"/>
        </w:numPr>
        <w:jc w:val="both"/>
        <w:rPr>
          <w:rFonts w:cs="Arial"/>
          <w:sz w:val="22"/>
          <w:szCs w:val="22"/>
        </w:rPr>
      </w:pPr>
      <w:r w:rsidRPr="008D6EBD">
        <w:rPr>
          <w:rFonts w:cs="Arial"/>
          <w:sz w:val="22"/>
          <w:szCs w:val="22"/>
        </w:rPr>
        <w:t xml:space="preserve">processed lawfully, fairly and in a transparent </w:t>
      </w:r>
      <w:r w:rsidR="006F5230" w:rsidRPr="008D6EBD">
        <w:rPr>
          <w:rFonts w:cs="Arial"/>
          <w:sz w:val="22"/>
          <w:szCs w:val="22"/>
        </w:rPr>
        <w:t>manner.</w:t>
      </w:r>
    </w:p>
    <w:p w14:paraId="4C5FF530" w14:textId="50ABABA2" w:rsidR="00CB689A" w:rsidRPr="008D6EBD" w:rsidRDefault="00CB689A" w:rsidP="00FD7CBA">
      <w:pPr>
        <w:pStyle w:val="ListParagraph"/>
        <w:numPr>
          <w:ilvl w:val="0"/>
          <w:numId w:val="27"/>
        </w:numPr>
        <w:jc w:val="both"/>
        <w:rPr>
          <w:rFonts w:cs="Arial"/>
          <w:sz w:val="22"/>
          <w:szCs w:val="22"/>
        </w:rPr>
      </w:pPr>
      <w:r w:rsidRPr="008D6EBD">
        <w:rPr>
          <w:rFonts w:cs="Arial"/>
          <w:sz w:val="22"/>
          <w:szCs w:val="22"/>
        </w:rPr>
        <w:lastRenderedPageBreak/>
        <w:t xml:space="preserve">collected for specified, explicit and legitimate purposes and not further processed in a manner that is incompatible with those </w:t>
      </w:r>
      <w:r w:rsidR="006F5230" w:rsidRPr="008D6EBD">
        <w:rPr>
          <w:rFonts w:cs="Arial"/>
          <w:sz w:val="22"/>
          <w:szCs w:val="22"/>
        </w:rPr>
        <w:t>purposes.</w:t>
      </w:r>
    </w:p>
    <w:p w14:paraId="184E0E74" w14:textId="233B5D2C" w:rsidR="00CB689A" w:rsidRPr="008D6EBD" w:rsidRDefault="00CB689A" w:rsidP="00FD7CBA">
      <w:pPr>
        <w:pStyle w:val="ListParagraph"/>
        <w:numPr>
          <w:ilvl w:val="0"/>
          <w:numId w:val="27"/>
        </w:numPr>
        <w:jc w:val="both"/>
        <w:rPr>
          <w:rFonts w:cs="Arial"/>
          <w:sz w:val="22"/>
          <w:szCs w:val="22"/>
        </w:rPr>
      </w:pPr>
      <w:r w:rsidRPr="008D6EBD">
        <w:rPr>
          <w:rFonts w:cs="Arial"/>
          <w:sz w:val="22"/>
          <w:szCs w:val="22"/>
        </w:rPr>
        <w:t xml:space="preserve">adequate, relevant and limited to what is necessary for the purposes for which it is being </w:t>
      </w:r>
      <w:r w:rsidR="006F5230" w:rsidRPr="008D6EBD">
        <w:rPr>
          <w:rFonts w:cs="Arial"/>
          <w:sz w:val="22"/>
          <w:szCs w:val="22"/>
        </w:rPr>
        <w:t>processed.</w:t>
      </w:r>
    </w:p>
    <w:p w14:paraId="058D2DB8" w14:textId="7F361333" w:rsidR="00CB689A" w:rsidRPr="008D6EBD" w:rsidRDefault="00CB689A" w:rsidP="00FD7CBA">
      <w:pPr>
        <w:pStyle w:val="ListParagraph"/>
        <w:numPr>
          <w:ilvl w:val="0"/>
          <w:numId w:val="27"/>
        </w:numPr>
        <w:jc w:val="both"/>
        <w:rPr>
          <w:rFonts w:cs="Arial"/>
          <w:sz w:val="22"/>
          <w:szCs w:val="22"/>
        </w:rPr>
      </w:pPr>
      <w:r w:rsidRPr="008D6EBD">
        <w:rPr>
          <w:rFonts w:cs="Arial"/>
          <w:sz w:val="22"/>
          <w:szCs w:val="22"/>
        </w:rPr>
        <w:t xml:space="preserve">accurate and kept up to date, meaning that every reasonable step must be taken to ensure Personal Data that is inaccurate is erased or rectified </w:t>
      </w:r>
      <w:r w:rsidR="006F5230" w:rsidRPr="008D6EBD">
        <w:rPr>
          <w:rFonts w:cs="Arial"/>
          <w:sz w:val="22"/>
          <w:szCs w:val="22"/>
        </w:rPr>
        <w:t>as soon as possible.</w:t>
      </w:r>
    </w:p>
    <w:p w14:paraId="1B7506DF" w14:textId="2673A601" w:rsidR="00CB689A" w:rsidRPr="008D6EBD" w:rsidRDefault="00CB689A" w:rsidP="00FD7CBA">
      <w:pPr>
        <w:pStyle w:val="ListParagraph"/>
        <w:numPr>
          <w:ilvl w:val="0"/>
          <w:numId w:val="27"/>
        </w:numPr>
        <w:jc w:val="both"/>
        <w:rPr>
          <w:rFonts w:cs="Arial"/>
          <w:sz w:val="22"/>
          <w:szCs w:val="22"/>
        </w:rPr>
      </w:pPr>
      <w:r w:rsidRPr="008D6EBD">
        <w:rPr>
          <w:rFonts w:cs="Arial"/>
          <w:sz w:val="22"/>
          <w:szCs w:val="22"/>
        </w:rPr>
        <w:t>kept for no longer than is necessary for the purposes for which it is being processed</w:t>
      </w:r>
      <w:r w:rsidR="006F5230">
        <w:rPr>
          <w:rFonts w:cs="Arial"/>
          <w:sz w:val="22"/>
          <w:szCs w:val="22"/>
        </w:rPr>
        <w:t>.</w:t>
      </w:r>
    </w:p>
    <w:p w14:paraId="73954B5C" w14:textId="65163164" w:rsidR="00CB689A" w:rsidRPr="008D6EBD" w:rsidRDefault="00CB689A" w:rsidP="00FD7CBA">
      <w:pPr>
        <w:pStyle w:val="ListParagraph"/>
        <w:numPr>
          <w:ilvl w:val="0"/>
          <w:numId w:val="27"/>
        </w:numPr>
        <w:jc w:val="both"/>
        <w:rPr>
          <w:rFonts w:cs="Arial"/>
          <w:sz w:val="22"/>
          <w:szCs w:val="22"/>
        </w:rPr>
      </w:pPr>
      <w:r w:rsidRPr="008D6EBD">
        <w:rPr>
          <w:rFonts w:cs="Arial"/>
          <w:sz w:val="22"/>
          <w:szCs w:val="22"/>
        </w:rPr>
        <w:t xml:space="preserve">processed in a manner that ensures appropriate security of the Personal Data, including protection against unauthorised or unlawful processing and against accidental loss, </w:t>
      </w:r>
      <w:r w:rsidR="006F5230" w:rsidRPr="008D6EBD">
        <w:rPr>
          <w:rFonts w:cs="Arial"/>
          <w:sz w:val="22"/>
          <w:szCs w:val="22"/>
        </w:rPr>
        <w:t>destruction,</w:t>
      </w:r>
      <w:r w:rsidRPr="008D6EBD">
        <w:rPr>
          <w:rFonts w:cs="Arial"/>
          <w:sz w:val="22"/>
          <w:szCs w:val="22"/>
        </w:rPr>
        <w:t xml:space="preserve"> or damage, using appropriate technical or organisational measures.</w:t>
      </w:r>
    </w:p>
    <w:p w14:paraId="41790B06" w14:textId="77777777" w:rsidR="00CB689A" w:rsidRPr="00CB689A" w:rsidRDefault="00CB689A" w:rsidP="00C26415">
      <w:pPr>
        <w:ind w:left="720" w:hanging="720"/>
        <w:jc w:val="both"/>
        <w:rPr>
          <w:rFonts w:cs="Arial"/>
          <w:sz w:val="22"/>
          <w:szCs w:val="22"/>
        </w:rPr>
      </w:pPr>
    </w:p>
    <w:p w14:paraId="5BA8AFBB" w14:textId="666DB034" w:rsidR="00CB689A" w:rsidRPr="008D6EBD" w:rsidRDefault="00CB689A" w:rsidP="00C26415">
      <w:pPr>
        <w:ind w:left="1080"/>
        <w:jc w:val="both"/>
        <w:rPr>
          <w:rFonts w:cs="Arial"/>
          <w:sz w:val="22"/>
          <w:szCs w:val="22"/>
        </w:rPr>
      </w:pPr>
      <w:r w:rsidRPr="008D6EBD">
        <w:rPr>
          <w:rFonts w:cs="Arial"/>
          <w:sz w:val="22"/>
          <w:szCs w:val="22"/>
        </w:rPr>
        <w:t>These principles are considered in more detail in the remainder of this Policy.</w:t>
      </w:r>
      <w:r w:rsidR="008D6EBD">
        <w:rPr>
          <w:rFonts w:cs="Arial"/>
          <w:sz w:val="22"/>
          <w:szCs w:val="22"/>
        </w:rPr>
        <w:t xml:space="preserve"> </w:t>
      </w:r>
      <w:r w:rsidRPr="008D6EBD">
        <w:rPr>
          <w:rFonts w:cs="Arial"/>
          <w:sz w:val="22"/>
          <w:szCs w:val="22"/>
        </w:rPr>
        <w:t>In addition to complying with the above requirements</w:t>
      </w:r>
      <w:r w:rsidR="008D6EBD">
        <w:rPr>
          <w:rFonts w:cs="Arial"/>
          <w:sz w:val="22"/>
          <w:szCs w:val="22"/>
        </w:rPr>
        <w:t>,</w:t>
      </w:r>
      <w:r w:rsidRPr="008D6EBD">
        <w:rPr>
          <w:rFonts w:cs="Arial"/>
          <w:sz w:val="22"/>
          <w:szCs w:val="22"/>
        </w:rPr>
        <w:t xml:space="preserve"> the College also </w:t>
      </w:r>
      <w:r w:rsidR="006F5230" w:rsidRPr="008D6EBD">
        <w:rPr>
          <w:rFonts w:cs="Arial"/>
          <w:sz w:val="22"/>
          <w:szCs w:val="22"/>
        </w:rPr>
        <w:t>must</w:t>
      </w:r>
      <w:r w:rsidRPr="008D6EBD">
        <w:rPr>
          <w:rFonts w:cs="Arial"/>
          <w:sz w:val="22"/>
          <w:szCs w:val="22"/>
        </w:rPr>
        <w:t xml:space="preserve"> demonstrate in writing that it complies with them. The College has </w:t>
      </w:r>
      <w:proofErr w:type="gramStart"/>
      <w:r w:rsidRPr="008D6EBD">
        <w:rPr>
          <w:rFonts w:cs="Arial"/>
          <w:sz w:val="22"/>
          <w:szCs w:val="22"/>
        </w:rPr>
        <w:t>a number of</w:t>
      </w:r>
      <w:proofErr w:type="gramEnd"/>
      <w:r w:rsidRPr="008D6EBD">
        <w:rPr>
          <w:rFonts w:cs="Arial"/>
          <w:sz w:val="22"/>
          <w:szCs w:val="22"/>
        </w:rPr>
        <w:t xml:space="preserve"> policies and procedures in place, including this Policy and the documentation referred to in it, to ensure that the College can demonstrate its compliance.</w:t>
      </w:r>
    </w:p>
    <w:p w14:paraId="716A8EDE" w14:textId="77777777" w:rsidR="00BF66E6" w:rsidRPr="00CB689A" w:rsidRDefault="00BF66E6" w:rsidP="00C26415">
      <w:pPr>
        <w:ind w:left="720" w:hanging="720"/>
        <w:jc w:val="both"/>
        <w:rPr>
          <w:rFonts w:cs="Arial"/>
          <w:sz w:val="22"/>
          <w:szCs w:val="22"/>
          <w:u w:val="single"/>
        </w:rPr>
      </w:pPr>
    </w:p>
    <w:p w14:paraId="1FF7D71B" w14:textId="77777777" w:rsidR="00C576A5" w:rsidRPr="008D6EBD" w:rsidRDefault="00587E2F" w:rsidP="00C26415">
      <w:pPr>
        <w:ind w:left="1080"/>
        <w:jc w:val="both"/>
        <w:rPr>
          <w:rFonts w:cs="Arial"/>
          <w:sz w:val="22"/>
          <w:szCs w:val="22"/>
        </w:rPr>
      </w:pPr>
      <w:r>
        <w:rPr>
          <w:rFonts w:cs="Arial"/>
          <w:sz w:val="22"/>
          <w:szCs w:val="22"/>
        </w:rPr>
        <w:t>The following actions are in place t</w:t>
      </w:r>
      <w:r w:rsidR="008D6EBD">
        <w:rPr>
          <w:rFonts w:cs="Arial"/>
          <w:sz w:val="22"/>
          <w:szCs w:val="22"/>
        </w:rPr>
        <w:t xml:space="preserve">o </w:t>
      </w:r>
      <w:r w:rsidR="00C576A5" w:rsidRPr="008D6EBD">
        <w:rPr>
          <w:rFonts w:cs="Arial"/>
          <w:sz w:val="22"/>
          <w:szCs w:val="22"/>
        </w:rPr>
        <w:t>ensure the College meets its statutory obligations under the Regulation</w:t>
      </w:r>
      <w:r>
        <w:rPr>
          <w:rFonts w:cs="Arial"/>
          <w:sz w:val="22"/>
          <w:szCs w:val="22"/>
        </w:rPr>
        <w:t xml:space="preserve">: </w:t>
      </w:r>
    </w:p>
    <w:p w14:paraId="0203F56A" w14:textId="77777777" w:rsidR="00FE65F8" w:rsidRPr="00026000" w:rsidRDefault="00FE65F8" w:rsidP="00C26415">
      <w:pPr>
        <w:ind w:left="709" w:firstLine="11"/>
        <w:jc w:val="both"/>
        <w:rPr>
          <w:rFonts w:cs="Arial"/>
          <w:sz w:val="22"/>
          <w:szCs w:val="22"/>
        </w:rPr>
      </w:pPr>
    </w:p>
    <w:p w14:paraId="6CEA855F" w14:textId="566CB65E" w:rsidR="008167DB" w:rsidRDefault="008167DB" w:rsidP="00FD7CBA">
      <w:pPr>
        <w:pStyle w:val="ListParagraph"/>
        <w:numPr>
          <w:ilvl w:val="0"/>
          <w:numId w:val="26"/>
        </w:numPr>
        <w:jc w:val="both"/>
        <w:rPr>
          <w:rFonts w:cs="Arial"/>
          <w:sz w:val="22"/>
          <w:szCs w:val="22"/>
        </w:rPr>
      </w:pPr>
      <w:r w:rsidRPr="00026000">
        <w:rPr>
          <w:rFonts w:cs="Arial"/>
          <w:sz w:val="22"/>
          <w:szCs w:val="22"/>
        </w:rPr>
        <w:t>Awareness raising for key managers</w:t>
      </w:r>
      <w:r w:rsidR="00587E2F">
        <w:rPr>
          <w:rFonts w:cs="Arial"/>
          <w:sz w:val="22"/>
          <w:szCs w:val="22"/>
        </w:rPr>
        <w:t>, governors</w:t>
      </w:r>
      <w:r w:rsidRPr="00026000">
        <w:rPr>
          <w:rFonts w:cs="Arial"/>
          <w:sz w:val="22"/>
          <w:szCs w:val="22"/>
        </w:rPr>
        <w:t xml:space="preserve"> and staff within the College </w:t>
      </w:r>
      <w:proofErr w:type="gramStart"/>
      <w:r w:rsidR="00587E2F">
        <w:rPr>
          <w:rFonts w:cs="Arial"/>
          <w:sz w:val="22"/>
          <w:szCs w:val="22"/>
        </w:rPr>
        <w:t>on</w:t>
      </w:r>
      <w:r w:rsidR="008A24F3">
        <w:rPr>
          <w:rFonts w:cs="Arial"/>
          <w:sz w:val="22"/>
          <w:szCs w:val="22"/>
        </w:rPr>
        <w:t xml:space="preserve"> </w:t>
      </w:r>
      <w:r w:rsidRPr="00026000">
        <w:rPr>
          <w:rFonts w:cs="Arial"/>
          <w:sz w:val="22"/>
          <w:szCs w:val="22"/>
        </w:rPr>
        <w:t xml:space="preserve"> understanding</w:t>
      </w:r>
      <w:proofErr w:type="gramEnd"/>
      <w:r w:rsidRPr="00026000">
        <w:rPr>
          <w:rFonts w:cs="Arial"/>
          <w:sz w:val="22"/>
          <w:szCs w:val="22"/>
        </w:rPr>
        <w:t xml:space="preserve"> the impact of the legislation and compliance requirements</w:t>
      </w:r>
      <w:r w:rsidR="00587E2F">
        <w:rPr>
          <w:rFonts w:cs="Arial"/>
          <w:sz w:val="22"/>
          <w:szCs w:val="22"/>
        </w:rPr>
        <w:t>, including through training</w:t>
      </w:r>
    </w:p>
    <w:p w14:paraId="7C0B919C" w14:textId="77777777" w:rsidR="008D6EBD" w:rsidRPr="008D6EBD" w:rsidRDefault="008D6EBD" w:rsidP="00C26415">
      <w:pPr>
        <w:ind w:left="720"/>
        <w:jc w:val="both"/>
        <w:rPr>
          <w:rFonts w:cs="Arial"/>
          <w:sz w:val="22"/>
          <w:szCs w:val="22"/>
        </w:rPr>
      </w:pPr>
    </w:p>
    <w:p w14:paraId="7ACFE73E" w14:textId="313BE4B4" w:rsidR="0051152D" w:rsidRPr="004017FA" w:rsidRDefault="008167DB" w:rsidP="00DB5CA4">
      <w:pPr>
        <w:pStyle w:val="ListParagraph"/>
        <w:numPr>
          <w:ilvl w:val="0"/>
          <w:numId w:val="26"/>
        </w:numPr>
        <w:jc w:val="both"/>
        <w:rPr>
          <w:rFonts w:cs="Arial"/>
          <w:sz w:val="22"/>
          <w:szCs w:val="22"/>
        </w:rPr>
      </w:pPr>
      <w:r w:rsidRPr="004017FA">
        <w:rPr>
          <w:rFonts w:cs="Arial"/>
          <w:sz w:val="22"/>
          <w:szCs w:val="22"/>
        </w:rPr>
        <w:t>Documenting personal information that is held by the College including its source and where it is shared through an information audit, noting the legal basis for collection and processing</w:t>
      </w:r>
      <w:r w:rsidR="004624BB" w:rsidRPr="004017FA">
        <w:rPr>
          <w:rFonts w:cs="Arial"/>
          <w:sz w:val="22"/>
          <w:szCs w:val="22"/>
        </w:rPr>
        <w:t xml:space="preserve"> to form the basis of an information asset register</w:t>
      </w:r>
      <w:r w:rsidR="0051152D" w:rsidRPr="004017FA">
        <w:rPr>
          <w:rFonts w:cs="Arial"/>
          <w:sz w:val="22"/>
          <w:szCs w:val="22"/>
        </w:rPr>
        <w:t xml:space="preserve">.  Legal basis </w:t>
      </w:r>
      <w:r w:rsidR="008A24F3" w:rsidRPr="004017FA">
        <w:rPr>
          <w:rFonts w:cs="Arial"/>
          <w:sz w:val="22"/>
          <w:szCs w:val="22"/>
        </w:rPr>
        <w:t xml:space="preserve">are listed in appendix 1 and </w:t>
      </w:r>
      <w:r w:rsidR="0051152D" w:rsidRPr="004017FA">
        <w:rPr>
          <w:rFonts w:cs="Arial"/>
          <w:sz w:val="22"/>
          <w:szCs w:val="22"/>
        </w:rPr>
        <w:t xml:space="preserve">can be checked using this link - </w:t>
      </w:r>
      <w:hyperlink r:id="rId10" w:history="1">
        <w:r w:rsidR="00C05223" w:rsidRPr="004017FA">
          <w:rPr>
            <w:rStyle w:val="Hyperlink"/>
          </w:rPr>
          <w:t>https://ico.org.uk/for-organisations/uk-gdpr-guidance-and-resources/</w:t>
        </w:r>
      </w:hyperlink>
    </w:p>
    <w:p w14:paraId="61C196AB" w14:textId="77777777" w:rsidR="00C05223" w:rsidRPr="004017FA" w:rsidRDefault="00C05223" w:rsidP="00C05223">
      <w:pPr>
        <w:pStyle w:val="ListParagraph"/>
        <w:rPr>
          <w:rFonts w:cs="Arial"/>
          <w:sz w:val="22"/>
          <w:szCs w:val="22"/>
        </w:rPr>
      </w:pPr>
    </w:p>
    <w:p w14:paraId="086F6A93" w14:textId="77777777" w:rsidR="00C05223" w:rsidRPr="004017FA" w:rsidRDefault="00C05223" w:rsidP="00C05223">
      <w:pPr>
        <w:pStyle w:val="ListParagraph"/>
        <w:ind w:left="1440"/>
        <w:jc w:val="both"/>
        <w:rPr>
          <w:rFonts w:cs="Arial"/>
          <w:sz w:val="22"/>
          <w:szCs w:val="22"/>
        </w:rPr>
      </w:pPr>
    </w:p>
    <w:p w14:paraId="019DF96F" w14:textId="6200E2D8" w:rsidR="0051152D" w:rsidRPr="004017FA" w:rsidRDefault="0051152D" w:rsidP="00C85D63">
      <w:pPr>
        <w:pStyle w:val="ListParagraph"/>
        <w:numPr>
          <w:ilvl w:val="0"/>
          <w:numId w:val="26"/>
        </w:numPr>
        <w:jc w:val="both"/>
        <w:rPr>
          <w:rFonts w:cs="Arial"/>
          <w:sz w:val="22"/>
          <w:szCs w:val="22"/>
        </w:rPr>
      </w:pPr>
      <w:r w:rsidRPr="004017FA">
        <w:rPr>
          <w:rFonts w:cs="Arial"/>
          <w:sz w:val="22"/>
          <w:szCs w:val="22"/>
        </w:rPr>
        <w:t xml:space="preserve">Where special category data is collected, the College </w:t>
      </w:r>
      <w:proofErr w:type="gramStart"/>
      <w:r w:rsidRPr="004017FA">
        <w:rPr>
          <w:rFonts w:cs="Arial"/>
          <w:sz w:val="22"/>
          <w:szCs w:val="22"/>
        </w:rPr>
        <w:t>has to</w:t>
      </w:r>
      <w:proofErr w:type="gramEnd"/>
      <w:r w:rsidRPr="004017FA">
        <w:rPr>
          <w:rFonts w:cs="Arial"/>
          <w:sz w:val="22"/>
          <w:szCs w:val="22"/>
        </w:rPr>
        <w:t xml:space="preserve"> show that one of </w:t>
      </w:r>
      <w:proofErr w:type="gramStart"/>
      <w:r w:rsidRPr="004017FA">
        <w:rPr>
          <w:rFonts w:cs="Arial"/>
          <w:sz w:val="22"/>
          <w:szCs w:val="22"/>
        </w:rPr>
        <w:t>a number of</w:t>
      </w:r>
      <w:proofErr w:type="gramEnd"/>
      <w:r w:rsidRPr="004017FA">
        <w:rPr>
          <w:rFonts w:cs="Arial"/>
          <w:sz w:val="22"/>
          <w:szCs w:val="22"/>
        </w:rPr>
        <w:t xml:space="preserve"> additional conditions is met. </w:t>
      </w:r>
      <w:hyperlink r:id="rId11" w:history="1">
        <w:r w:rsidR="00C05223" w:rsidRPr="004017FA">
          <w:rPr>
            <w:rStyle w:val="Hyperlink"/>
            <w:rFonts w:cs="Arial"/>
            <w:sz w:val="22"/>
            <w:szCs w:val="22"/>
          </w:rPr>
          <w:t>https://ico.org.uk/for-organisations/uk-gdpr-guidance-and-resources/lawful-basis/special-category-data/</w:t>
        </w:r>
      </w:hyperlink>
    </w:p>
    <w:p w14:paraId="79F0FC3C" w14:textId="77777777" w:rsidR="00C05223" w:rsidRPr="00C05223" w:rsidRDefault="00C05223" w:rsidP="00C05223">
      <w:pPr>
        <w:pStyle w:val="ListParagraph"/>
        <w:ind w:left="1440"/>
        <w:jc w:val="both"/>
        <w:rPr>
          <w:rFonts w:cs="Arial"/>
          <w:sz w:val="22"/>
          <w:szCs w:val="22"/>
        </w:rPr>
      </w:pPr>
    </w:p>
    <w:p w14:paraId="4ACB7269" w14:textId="77777777" w:rsidR="00C05223" w:rsidRPr="00C05223" w:rsidRDefault="00C05223" w:rsidP="00C05223">
      <w:pPr>
        <w:pStyle w:val="ListParagraph"/>
        <w:ind w:left="1440"/>
        <w:jc w:val="both"/>
        <w:rPr>
          <w:rFonts w:cs="Arial"/>
          <w:sz w:val="22"/>
          <w:szCs w:val="22"/>
        </w:rPr>
      </w:pPr>
    </w:p>
    <w:p w14:paraId="2476B90B" w14:textId="77777777" w:rsidR="008167DB" w:rsidRDefault="00587E2F" w:rsidP="00FD7CBA">
      <w:pPr>
        <w:pStyle w:val="ListParagraph"/>
        <w:numPr>
          <w:ilvl w:val="0"/>
          <w:numId w:val="26"/>
        </w:numPr>
        <w:jc w:val="both"/>
        <w:rPr>
          <w:rFonts w:cs="Arial"/>
          <w:sz w:val="22"/>
          <w:szCs w:val="22"/>
        </w:rPr>
      </w:pPr>
      <w:r>
        <w:rPr>
          <w:rFonts w:cs="Arial"/>
          <w:sz w:val="22"/>
          <w:szCs w:val="22"/>
        </w:rPr>
        <w:t>Providing comprehensive and clear</w:t>
      </w:r>
      <w:r w:rsidR="008167DB" w:rsidRPr="003F7CE1">
        <w:rPr>
          <w:rFonts w:cs="Arial"/>
          <w:sz w:val="22"/>
          <w:szCs w:val="22"/>
        </w:rPr>
        <w:t xml:space="preserve"> information to staff</w:t>
      </w:r>
      <w:r>
        <w:rPr>
          <w:rFonts w:cs="Arial"/>
          <w:sz w:val="22"/>
          <w:szCs w:val="22"/>
        </w:rPr>
        <w:t xml:space="preserve">, </w:t>
      </w:r>
      <w:r w:rsidR="008167DB" w:rsidRPr="003F7CE1">
        <w:rPr>
          <w:rFonts w:cs="Arial"/>
          <w:sz w:val="22"/>
          <w:szCs w:val="22"/>
        </w:rPr>
        <w:t>students</w:t>
      </w:r>
      <w:r>
        <w:rPr>
          <w:rFonts w:cs="Arial"/>
          <w:sz w:val="22"/>
          <w:szCs w:val="22"/>
        </w:rPr>
        <w:t xml:space="preserve"> and other stakeholders</w:t>
      </w:r>
      <w:r w:rsidR="008167DB" w:rsidRPr="003F7CE1">
        <w:rPr>
          <w:rFonts w:cs="Arial"/>
          <w:sz w:val="22"/>
          <w:szCs w:val="22"/>
        </w:rPr>
        <w:t xml:space="preserve"> about how we will use their information and how long it will be retained</w:t>
      </w:r>
      <w:r>
        <w:rPr>
          <w:rFonts w:cs="Arial"/>
          <w:sz w:val="22"/>
          <w:szCs w:val="22"/>
        </w:rPr>
        <w:t xml:space="preserve"> via privacy notices</w:t>
      </w:r>
    </w:p>
    <w:p w14:paraId="79A5AACB" w14:textId="77777777" w:rsidR="008D6EBD" w:rsidRPr="008D6EBD" w:rsidRDefault="008D6EBD" w:rsidP="00C26415">
      <w:pPr>
        <w:jc w:val="both"/>
        <w:rPr>
          <w:rFonts w:cs="Arial"/>
          <w:sz w:val="22"/>
          <w:szCs w:val="22"/>
        </w:rPr>
      </w:pPr>
    </w:p>
    <w:p w14:paraId="6396243E" w14:textId="77777777" w:rsidR="008167DB" w:rsidRDefault="008167DB" w:rsidP="00FD7CBA">
      <w:pPr>
        <w:pStyle w:val="ListParagraph"/>
        <w:numPr>
          <w:ilvl w:val="0"/>
          <w:numId w:val="26"/>
        </w:numPr>
        <w:jc w:val="both"/>
        <w:rPr>
          <w:rFonts w:cs="Arial"/>
          <w:sz w:val="22"/>
          <w:szCs w:val="22"/>
        </w:rPr>
      </w:pPr>
      <w:r w:rsidRPr="003F7CE1">
        <w:rPr>
          <w:rFonts w:cs="Arial"/>
          <w:sz w:val="22"/>
          <w:szCs w:val="22"/>
        </w:rPr>
        <w:t>R</w:t>
      </w:r>
      <w:r w:rsidR="008D6EBD">
        <w:rPr>
          <w:rFonts w:cs="Arial"/>
          <w:sz w:val="22"/>
          <w:szCs w:val="22"/>
        </w:rPr>
        <w:t>eview</w:t>
      </w:r>
      <w:r w:rsidR="00587E2F">
        <w:rPr>
          <w:rFonts w:cs="Arial"/>
          <w:sz w:val="22"/>
          <w:szCs w:val="22"/>
        </w:rPr>
        <w:t>ing</w:t>
      </w:r>
      <w:r w:rsidR="008D6EBD">
        <w:rPr>
          <w:rFonts w:cs="Arial"/>
          <w:sz w:val="22"/>
          <w:szCs w:val="22"/>
        </w:rPr>
        <w:t xml:space="preserve"> C</w:t>
      </w:r>
      <w:r w:rsidRPr="003F7CE1">
        <w:rPr>
          <w:rFonts w:cs="Arial"/>
          <w:sz w:val="22"/>
          <w:szCs w:val="22"/>
        </w:rPr>
        <w:t>ollege processes for deleting personal data and electronic records including direct marketing implications</w:t>
      </w:r>
    </w:p>
    <w:p w14:paraId="11F955BD" w14:textId="77777777" w:rsidR="008D6EBD" w:rsidRPr="008D6EBD" w:rsidRDefault="008D6EBD" w:rsidP="00C26415">
      <w:pPr>
        <w:pStyle w:val="ListParagraph"/>
        <w:jc w:val="both"/>
        <w:rPr>
          <w:rFonts w:cs="Arial"/>
          <w:sz w:val="22"/>
          <w:szCs w:val="22"/>
        </w:rPr>
      </w:pPr>
    </w:p>
    <w:p w14:paraId="255AE6C3" w14:textId="77777777" w:rsidR="008167DB" w:rsidRDefault="008167DB" w:rsidP="00FD7CBA">
      <w:pPr>
        <w:pStyle w:val="ListParagraph"/>
        <w:numPr>
          <w:ilvl w:val="0"/>
          <w:numId w:val="26"/>
        </w:numPr>
        <w:jc w:val="both"/>
        <w:rPr>
          <w:rFonts w:cs="Arial"/>
          <w:sz w:val="22"/>
          <w:szCs w:val="22"/>
        </w:rPr>
      </w:pPr>
      <w:r w:rsidRPr="003F7CE1">
        <w:rPr>
          <w:rFonts w:cs="Arial"/>
          <w:sz w:val="22"/>
          <w:szCs w:val="22"/>
        </w:rPr>
        <w:t>Review</w:t>
      </w:r>
      <w:r w:rsidR="00587E2F">
        <w:rPr>
          <w:rFonts w:cs="Arial"/>
          <w:sz w:val="22"/>
          <w:szCs w:val="22"/>
        </w:rPr>
        <w:t>ing</w:t>
      </w:r>
      <w:r w:rsidRPr="003F7CE1">
        <w:rPr>
          <w:rFonts w:cs="Arial"/>
          <w:sz w:val="22"/>
          <w:szCs w:val="22"/>
        </w:rPr>
        <w:t xml:space="preserve"> how the College responds to subject access requests within new reduced time limits</w:t>
      </w:r>
      <w:r w:rsidR="0051152D">
        <w:rPr>
          <w:rFonts w:cs="Arial"/>
          <w:sz w:val="22"/>
          <w:szCs w:val="22"/>
        </w:rPr>
        <w:t xml:space="preserve"> (</w:t>
      </w:r>
      <w:r w:rsidR="00587E2F">
        <w:rPr>
          <w:rFonts w:cs="Arial"/>
          <w:sz w:val="22"/>
          <w:szCs w:val="22"/>
        </w:rPr>
        <w:t>see s</w:t>
      </w:r>
      <w:r w:rsidR="0051152D">
        <w:rPr>
          <w:rFonts w:cs="Arial"/>
          <w:sz w:val="22"/>
          <w:szCs w:val="22"/>
        </w:rPr>
        <w:t>eparate policy)</w:t>
      </w:r>
    </w:p>
    <w:p w14:paraId="2B539C09" w14:textId="77777777" w:rsidR="008D6EBD" w:rsidRPr="008D6EBD" w:rsidRDefault="008D6EBD" w:rsidP="00C26415">
      <w:pPr>
        <w:pStyle w:val="ListParagraph"/>
        <w:jc w:val="both"/>
        <w:rPr>
          <w:rFonts w:cs="Arial"/>
          <w:sz w:val="22"/>
          <w:szCs w:val="22"/>
        </w:rPr>
      </w:pPr>
    </w:p>
    <w:p w14:paraId="4195CCE7" w14:textId="77777777" w:rsidR="00DF43D6" w:rsidRDefault="008167DB" w:rsidP="00FD7CBA">
      <w:pPr>
        <w:pStyle w:val="ListParagraph"/>
        <w:numPr>
          <w:ilvl w:val="0"/>
          <w:numId w:val="26"/>
        </w:numPr>
        <w:jc w:val="both"/>
        <w:rPr>
          <w:rFonts w:cs="Arial"/>
          <w:sz w:val="22"/>
          <w:szCs w:val="22"/>
        </w:rPr>
      </w:pPr>
      <w:r w:rsidRPr="003F7CE1">
        <w:rPr>
          <w:rFonts w:cs="Arial"/>
          <w:sz w:val="22"/>
          <w:szCs w:val="22"/>
        </w:rPr>
        <w:t>Review</w:t>
      </w:r>
      <w:r w:rsidR="00587E2F">
        <w:rPr>
          <w:rFonts w:cs="Arial"/>
          <w:sz w:val="22"/>
          <w:szCs w:val="22"/>
        </w:rPr>
        <w:t>ing</w:t>
      </w:r>
      <w:r w:rsidRPr="003F7CE1">
        <w:rPr>
          <w:rFonts w:cs="Arial"/>
          <w:sz w:val="22"/>
          <w:szCs w:val="22"/>
        </w:rPr>
        <w:t xml:space="preserve"> </w:t>
      </w:r>
      <w:r w:rsidR="00587E2F">
        <w:rPr>
          <w:rFonts w:cs="Arial"/>
          <w:sz w:val="22"/>
          <w:szCs w:val="22"/>
        </w:rPr>
        <w:t xml:space="preserve">where </w:t>
      </w:r>
      <w:r w:rsidRPr="003F7CE1">
        <w:rPr>
          <w:rFonts w:cs="Arial"/>
          <w:sz w:val="22"/>
          <w:szCs w:val="22"/>
        </w:rPr>
        <w:t xml:space="preserve">consent is </w:t>
      </w:r>
      <w:r w:rsidR="00587E2F">
        <w:rPr>
          <w:rFonts w:cs="Arial"/>
          <w:sz w:val="22"/>
          <w:szCs w:val="22"/>
        </w:rPr>
        <w:t>required</w:t>
      </w:r>
      <w:r w:rsidRPr="003F7CE1">
        <w:rPr>
          <w:rFonts w:cs="Arial"/>
          <w:sz w:val="22"/>
          <w:szCs w:val="22"/>
        </w:rPr>
        <w:t xml:space="preserve"> and recorded</w:t>
      </w:r>
      <w:r w:rsidR="00DF43D6" w:rsidRPr="003F7CE1">
        <w:rPr>
          <w:rFonts w:cs="Arial"/>
          <w:sz w:val="22"/>
          <w:szCs w:val="22"/>
        </w:rPr>
        <w:t xml:space="preserve"> with an effective audit trail, including parental or guardian consent</w:t>
      </w:r>
    </w:p>
    <w:p w14:paraId="2AE28646" w14:textId="77777777" w:rsidR="008D6EBD" w:rsidRPr="008D6EBD" w:rsidRDefault="008D6EBD" w:rsidP="00C26415">
      <w:pPr>
        <w:ind w:left="720"/>
        <w:jc w:val="both"/>
        <w:rPr>
          <w:rFonts w:cs="Arial"/>
          <w:sz w:val="22"/>
          <w:szCs w:val="22"/>
        </w:rPr>
      </w:pPr>
    </w:p>
    <w:p w14:paraId="4F45E26D" w14:textId="77777777" w:rsidR="00DF43D6" w:rsidRDefault="00DF43D6" w:rsidP="00FD7CBA">
      <w:pPr>
        <w:pStyle w:val="ListParagraph"/>
        <w:numPr>
          <w:ilvl w:val="0"/>
          <w:numId w:val="26"/>
        </w:numPr>
        <w:jc w:val="both"/>
        <w:rPr>
          <w:rFonts w:cs="Arial"/>
          <w:sz w:val="22"/>
          <w:szCs w:val="22"/>
        </w:rPr>
      </w:pPr>
      <w:r w:rsidRPr="003F7CE1">
        <w:rPr>
          <w:rFonts w:cs="Arial"/>
          <w:sz w:val="22"/>
          <w:szCs w:val="22"/>
        </w:rPr>
        <w:t>Review</w:t>
      </w:r>
      <w:r w:rsidR="00587E2F">
        <w:rPr>
          <w:rFonts w:cs="Arial"/>
          <w:sz w:val="22"/>
          <w:szCs w:val="22"/>
        </w:rPr>
        <w:t>ing</w:t>
      </w:r>
      <w:r w:rsidRPr="003F7CE1">
        <w:rPr>
          <w:rFonts w:cs="Arial"/>
          <w:sz w:val="22"/>
          <w:szCs w:val="22"/>
        </w:rPr>
        <w:t xml:space="preserve"> procedures for detecting, reporting and investigating personal data breach</w:t>
      </w:r>
      <w:r w:rsidR="0051152D">
        <w:rPr>
          <w:rFonts w:cs="Arial"/>
          <w:sz w:val="22"/>
          <w:szCs w:val="22"/>
        </w:rPr>
        <w:t xml:space="preserve"> (</w:t>
      </w:r>
      <w:r w:rsidR="00587E2F">
        <w:rPr>
          <w:rFonts w:cs="Arial"/>
          <w:sz w:val="22"/>
          <w:szCs w:val="22"/>
        </w:rPr>
        <w:t xml:space="preserve">see </w:t>
      </w:r>
      <w:r w:rsidR="0051152D">
        <w:rPr>
          <w:rFonts w:cs="Arial"/>
          <w:sz w:val="22"/>
          <w:szCs w:val="22"/>
        </w:rPr>
        <w:t>separate policy)</w:t>
      </w:r>
    </w:p>
    <w:p w14:paraId="470C55E0" w14:textId="77777777" w:rsidR="008D6EBD" w:rsidRPr="008D6EBD" w:rsidRDefault="008D6EBD" w:rsidP="00C26415">
      <w:pPr>
        <w:jc w:val="both"/>
        <w:rPr>
          <w:rFonts w:cs="Arial"/>
          <w:sz w:val="22"/>
          <w:szCs w:val="22"/>
        </w:rPr>
      </w:pPr>
    </w:p>
    <w:p w14:paraId="3F4749E4" w14:textId="3C907342" w:rsidR="000E5F47" w:rsidRDefault="00DF43D6" w:rsidP="00FD7CBA">
      <w:pPr>
        <w:pStyle w:val="ListParagraph"/>
        <w:numPr>
          <w:ilvl w:val="0"/>
          <w:numId w:val="26"/>
        </w:numPr>
        <w:jc w:val="both"/>
        <w:rPr>
          <w:rFonts w:cs="Arial"/>
          <w:sz w:val="22"/>
          <w:szCs w:val="22"/>
        </w:rPr>
      </w:pPr>
      <w:r w:rsidRPr="003F7CE1">
        <w:rPr>
          <w:rFonts w:cs="Arial"/>
          <w:sz w:val="22"/>
          <w:szCs w:val="22"/>
        </w:rPr>
        <w:t>Implement</w:t>
      </w:r>
      <w:r w:rsidR="00587E2F">
        <w:rPr>
          <w:rFonts w:cs="Arial"/>
          <w:sz w:val="22"/>
          <w:szCs w:val="22"/>
        </w:rPr>
        <w:t>ing</w:t>
      </w:r>
      <w:r w:rsidRPr="003F7CE1">
        <w:rPr>
          <w:rFonts w:cs="Arial"/>
          <w:sz w:val="22"/>
          <w:szCs w:val="22"/>
        </w:rPr>
        <w:t xml:space="preserve"> a process to carry out Privacy Impact Assessments</w:t>
      </w:r>
      <w:r w:rsidR="008167DB" w:rsidRPr="003F7CE1">
        <w:rPr>
          <w:rFonts w:cs="Arial"/>
          <w:sz w:val="22"/>
          <w:szCs w:val="22"/>
        </w:rPr>
        <w:t xml:space="preserve"> </w:t>
      </w:r>
      <w:r w:rsidRPr="003F7CE1">
        <w:rPr>
          <w:rFonts w:cs="Arial"/>
          <w:sz w:val="22"/>
          <w:szCs w:val="22"/>
        </w:rPr>
        <w:t xml:space="preserve">in </w:t>
      </w:r>
      <w:r w:rsidR="006F5230" w:rsidRPr="003F7CE1">
        <w:rPr>
          <w:rFonts w:cs="Arial"/>
          <w:sz w:val="22"/>
          <w:szCs w:val="22"/>
        </w:rPr>
        <w:t>high-risk</w:t>
      </w:r>
      <w:r w:rsidRPr="003F7CE1">
        <w:rPr>
          <w:rFonts w:cs="Arial"/>
          <w:sz w:val="22"/>
          <w:szCs w:val="22"/>
        </w:rPr>
        <w:t xml:space="preserve"> situations</w:t>
      </w:r>
    </w:p>
    <w:p w14:paraId="2CEA8FAA" w14:textId="77777777" w:rsidR="000E5F47" w:rsidRPr="000E5F47" w:rsidRDefault="000E5F47" w:rsidP="00C26415">
      <w:pPr>
        <w:pStyle w:val="ListParagraph"/>
        <w:jc w:val="both"/>
        <w:rPr>
          <w:rFonts w:cs="Arial"/>
          <w:sz w:val="22"/>
          <w:szCs w:val="22"/>
        </w:rPr>
      </w:pPr>
    </w:p>
    <w:p w14:paraId="3D962C73" w14:textId="77777777" w:rsidR="00353E28" w:rsidRPr="0051152D" w:rsidRDefault="000E5F47" w:rsidP="00FD7CBA">
      <w:pPr>
        <w:pStyle w:val="ListParagraph"/>
        <w:numPr>
          <w:ilvl w:val="0"/>
          <w:numId w:val="26"/>
        </w:numPr>
        <w:jc w:val="both"/>
        <w:rPr>
          <w:rFonts w:cs="Arial"/>
          <w:sz w:val="22"/>
          <w:szCs w:val="22"/>
        </w:rPr>
      </w:pPr>
      <w:r>
        <w:rPr>
          <w:rFonts w:cs="Arial"/>
          <w:sz w:val="22"/>
          <w:szCs w:val="22"/>
        </w:rPr>
        <w:lastRenderedPageBreak/>
        <w:t>Annual review</w:t>
      </w:r>
      <w:r w:rsidR="00587E2F">
        <w:rPr>
          <w:rFonts w:cs="Arial"/>
          <w:sz w:val="22"/>
          <w:szCs w:val="22"/>
        </w:rPr>
        <w:t>ing</w:t>
      </w:r>
      <w:r>
        <w:rPr>
          <w:rFonts w:cs="Arial"/>
          <w:sz w:val="22"/>
          <w:szCs w:val="22"/>
        </w:rPr>
        <w:t xml:space="preserve"> of the policy and annual report</w:t>
      </w:r>
      <w:r w:rsidR="00587E2F">
        <w:rPr>
          <w:rFonts w:cs="Arial"/>
          <w:sz w:val="22"/>
          <w:szCs w:val="22"/>
        </w:rPr>
        <w:t>ing</w:t>
      </w:r>
      <w:r>
        <w:rPr>
          <w:rFonts w:cs="Arial"/>
          <w:sz w:val="22"/>
          <w:szCs w:val="22"/>
        </w:rPr>
        <w:t xml:space="preserve"> to the Corporation on compliance and impact</w:t>
      </w:r>
      <w:r w:rsidR="00353E28" w:rsidRPr="0051152D">
        <w:rPr>
          <w:rFonts w:cs="Arial"/>
          <w:sz w:val="22"/>
          <w:szCs w:val="22"/>
        </w:rPr>
        <w:t xml:space="preserve"> </w:t>
      </w:r>
    </w:p>
    <w:p w14:paraId="4533FA63" w14:textId="77777777" w:rsidR="00C26415" w:rsidRDefault="00C26415" w:rsidP="000E5F47">
      <w:pPr>
        <w:ind w:left="720"/>
        <w:rPr>
          <w:rFonts w:cs="Arial"/>
          <w:sz w:val="22"/>
          <w:szCs w:val="22"/>
        </w:rPr>
      </w:pPr>
    </w:p>
    <w:p w14:paraId="76199429" w14:textId="77777777" w:rsidR="00DC1917" w:rsidRPr="00380169" w:rsidRDefault="00B864E3" w:rsidP="00CF7A98">
      <w:pPr>
        <w:rPr>
          <w:rFonts w:cs="Arial"/>
          <w:b/>
          <w:sz w:val="22"/>
          <w:szCs w:val="22"/>
        </w:rPr>
      </w:pPr>
      <w:r w:rsidRPr="00FD7CBA">
        <w:rPr>
          <w:rFonts w:cs="Arial"/>
          <w:b/>
          <w:sz w:val="22"/>
          <w:szCs w:val="22"/>
        </w:rPr>
        <w:t>5</w:t>
      </w:r>
      <w:r w:rsidR="0051152D" w:rsidRPr="00FD7CBA">
        <w:rPr>
          <w:rFonts w:cs="Arial"/>
          <w:b/>
          <w:sz w:val="22"/>
          <w:szCs w:val="22"/>
        </w:rPr>
        <w:tab/>
      </w:r>
      <w:r w:rsidR="00DC1917" w:rsidRPr="00380169">
        <w:rPr>
          <w:rFonts w:cs="Arial"/>
          <w:b/>
          <w:sz w:val="22"/>
          <w:szCs w:val="22"/>
        </w:rPr>
        <w:t>Responsibilities of Staff</w:t>
      </w:r>
    </w:p>
    <w:p w14:paraId="4E55CDD3" w14:textId="77777777" w:rsidR="0051152D" w:rsidRDefault="0051152D" w:rsidP="0051152D">
      <w:pPr>
        <w:ind w:left="720" w:firstLine="720"/>
        <w:rPr>
          <w:rFonts w:cs="Arial"/>
          <w:sz w:val="22"/>
          <w:szCs w:val="22"/>
        </w:rPr>
      </w:pPr>
    </w:p>
    <w:p w14:paraId="4CC5E4E7" w14:textId="77777777" w:rsidR="00CB689A" w:rsidRPr="0051152D" w:rsidRDefault="0051152D" w:rsidP="00C26415">
      <w:pPr>
        <w:ind w:left="720"/>
        <w:jc w:val="both"/>
        <w:rPr>
          <w:rFonts w:cs="Arial"/>
          <w:sz w:val="22"/>
          <w:szCs w:val="22"/>
        </w:rPr>
      </w:pPr>
      <w:r>
        <w:rPr>
          <w:rFonts w:cs="Arial"/>
          <w:sz w:val="22"/>
          <w:szCs w:val="22"/>
        </w:rPr>
        <w:t xml:space="preserve">All College employees </w:t>
      </w:r>
      <w:r w:rsidR="00CB689A" w:rsidRPr="0051152D">
        <w:rPr>
          <w:rFonts w:cs="Arial"/>
          <w:sz w:val="22"/>
          <w:szCs w:val="22"/>
        </w:rPr>
        <w:t>must comply with this policy</w:t>
      </w:r>
      <w:r>
        <w:rPr>
          <w:rFonts w:cs="Arial"/>
          <w:sz w:val="22"/>
          <w:szCs w:val="22"/>
        </w:rPr>
        <w:t xml:space="preserve"> and</w:t>
      </w:r>
      <w:r w:rsidR="000E5F47">
        <w:rPr>
          <w:rFonts w:cs="Arial"/>
          <w:sz w:val="22"/>
          <w:szCs w:val="22"/>
        </w:rPr>
        <w:t xml:space="preserve"> </w:t>
      </w:r>
      <w:r>
        <w:rPr>
          <w:rFonts w:cs="Arial"/>
          <w:sz w:val="22"/>
          <w:szCs w:val="22"/>
        </w:rPr>
        <w:t>ensure they never release or disclose personal information to staff who are not authorised to access personal data</w:t>
      </w:r>
      <w:r w:rsidR="000E5F47">
        <w:rPr>
          <w:rFonts w:cs="Arial"/>
          <w:sz w:val="22"/>
          <w:szCs w:val="22"/>
        </w:rPr>
        <w:t>.  It is also staff responsibility to see</w:t>
      </w:r>
      <w:r w:rsidR="0021433C">
        <w:rPr>
          <w:rFonts w:cs="Arial"/>
          <w:sz w:val="22"/>
          <w:szCs w:val="22"/>
        </w:rPr>
        <w:t xml:space="preserve"> that the </w:t>
      </w:r>
      <w:r w:rsidR="0021433C" w:rsidRPr="0021433C">
        <w:rPr>
          <w:rFonts w:cs="Arial"/>
          <w:sz w:val="22"/>
          <w:szCs w:val="22"/>
        </w:rPr>
        <w:t>College only collects and processes Personal Data to the extent that it is required for the speci</w:t>
      </w:r>
      <w:r w:rsidR="000E5F47">
        <w:rPr>
          <w:rFonts w:cs="Arial"/>
          <w:sz w:val="22"/>
          <w:szCs w:val="22"/>
        </w:rPr>
        <w:t>fic purpose(s) notified to the i</w:t>
      </w:r>
      <w:r w:rsidR="0021433C" w:rsidRPr="0021433C">
        <w:rPr>
          <w:rFonts w:cs="Arial"/>
          <w:sz w:val="22"/>
          <w:szCs w:val="22"/>
        </w:rPr>
        <w:t xml:space="preserve">ndividual in a privacy notice </w:t>
      </w:r>
      <w:r w:rsidR="000E5F47">
        <w:rPr>
          <w:rFonts w:cs="Arial"/>
          <w:sz w:val="22"/>
          <w:szCs w:val="22"/>
        </w:rPr>
        <w:t>a</w:t>
      </w:r>
      <w:r w:rsidR="0021433C" w:rsidRPr="0021433C">
        <w:rPr>
          <w:rFonts w:cs="Arial"/>
          <w:sz w:val="22"/>
          <w:szCs w:val="22"/>
        </w:rPr>
        <w:t>nd as set out in the College’s record of how it uses Personal Data.</w:t>
      </w:r>
    </w:p>
    <w:p w14:paraId="5EEB562C" w14:textId="77777777" w:rsidR="00CB689A" w:rsidRPr="00CB689A" w:rsidRDefault="00CB689A" w:rsidP="00C26415">
      <w:pPr>
        <w:jc w:val="both"/>
        <w:rPr>
          <w:rFonts w:cs="Arial"/>
          <w:sz w:val="22"/>
          <w:szCs w:val="22"/>
        </w:rPr>
      </w:pPr>
    </w:p>
    <w:p w14:paraId="0555B12D" w14:textId="77777777" w:rsidR="00CB689A" w:rsidRPr="0051152D" w:rsidRDefault="007A5FE3" w:rsidP="00C26415">
      <w:pPr>
        <w:ind w:left="720"/>
        <w:jc w:val="both"/>
        <w:rPr>
          <w:rFonts w:cs="Arial"/>
          <w:sz w:val="22"/>
          <w:szCs w:val="22"/>
        </w:rPr>
      </w:pPr>
      <w:r>
        <w:rPr>
          <w:rFonts w:cs="Arial"/>
          <w:sz w:val="22"/>
          <w:szCs w:val="22"/>
        </w:rPr>
        <w:t>All College employees</w:t>
      </w:r>
      <w:r w:rsidR="00CB689A" w:rsidRPr="0051152D">
        <w:rPr>
          <w:rFonts w:cs="Arial"/>
          <w:sz w:val="22"/>
          <w:szCs w:val="22"/>
        </w:rPr>
        <w:t xml:space="preserve"> must ensure that they keep confidential all Personal Data that they collect, store, use and </w:t>
      </w:r>
      <w:proofErr w:type="gramStart"/>
      <w:r w:rsidR="00CB689A" w:rsidRPr="0051152D">
        <w:rPr>
          <w:rFonts w:cs="Arial"/>
          <w:sz w:val="22"/>
          <w:szCs w:val="22"/>
        </w:rPr>
        <w:t>come into contact with</w:t>
      </w:r>
      <w:proofErr w:type="gramEnd"/>
      <w:r w:rsidR="00CB689A" w:rsidRPr="0051152D">
        <w:rPr>
          <w:rFonts w:cs="Arial"/>
          <w:sz w:val="22"/>
          <w:szCs w:val="22"/>
        </w:rPr>
        <w:t xml:space="preserve"> during the performance of their duties</w:t>
      </w:r>
    </w:p>
    <w:p w14:paraId="437AC0FF" w14:textId="77777777" w:rsidR="00DC1917" w:rsidRPr="00CB689A" w:rsidRDefault="00DC1917" w:rsidP="00C26415">
      <w:pPr>
        <w:jc w:val="both"/>
        <w:rPr>
          <w:rFonts w:cs="Arial"/>
          <w:sz w:val="22"/>
          <w:szCs w:val="22"/>
        </w:rPr>
      </w:pPr>
    </w:p>
    <w:p w14:paraId="574AD293" w14:textId="77777777" w:rsidR="00DC1917" w:rsidRPr="000E5F47" w:rsidRDefault="00DC1917" w:rsidP="00C26415">
      <w:pPr>
        <w:ind w:left="720"/>
        <w:jc w:val="both"/>
        <w:rPr>
          <w:rFonts w:cs="Arial"/>
          <w:sz w:val="22"/>
          <w:szCs w:val="22"/>
        </w:rPr>
      </w:pPr>
      <w:r w:rsidRPr="000E5F47">
        <w:rPr>
          <w:rFonts w:cs="Arial"/>
          <w:sz w:val="22"/>
          <w:szCs w:val="22"/>
        </w:rPr>
        <w:t>All staff</w:t>
      </w:r>
      <w:r w:rsidR="009C3E30" w:rsidRPr="000E5F47">
        <w:rPr>
          <w:rFonts w:cs="Arial"/>
          <w:sz w:val="22"/>
          <w:szCs w:val="22"/>
        </w:rPr>
        <w:t xml:space="preserve">, including those of other organisations delivering on behalf of the College, </w:t>
      </w:r>
      <w:r w:rsidRPr="000E5F47">
        <w:rPr>
          <w:rFonts w:cs="Arial"/>
          <w:sz w:val="22"/>
          <w:szCs w:val="22"/>
        </w:rPr>
        <w:t>are responsible for:</w:t>
      </w:r>
    </w:p>
    <w:p w14:paraId="6C7D265E" w14:textId="77777777" w:rsidR="00DC1917" w:rsidRPr="00CF7A98" w:rsidRDefault="00DC1917" w:rsidP="00FD7CBA">
      <w:pPr>
        <w:pStyle w:val="ListParagraph"/>
        <w:numPr>
          <w:ilvl w:val="0"/>
          <w:numId w:val="28"/>
        </w:numPr>
        <w:spacing w:before="120"/>
        <w:jc w:val="both"/>
        <w:rPr>
          <w:rFonts w:cs="Arial"/>
          <w:sz w:val="22"/>
          <w:szCs w:val="22"/>
        </w:rPr>
      </w:pPr>
      <w:r w:rsidRPr="00CF7A98">
        <w:rPr>
          <w:rFonts w:cs="Arial"/>
          <w:sz w:val="22"/>
          <w:szCs w:val="22"/>
        </w:rPr>
        <w:t xml:space="preserve">checking that </w:t>
      </w:r>
      <w:r w:rsidR="00AD654E">
        <w:rPr>
          <w:rFonts w:cs="Arial"/>
          <w:sz w:val="22"/>
          <w:szCs w:val="22"/>
        </w:rPr>
        <w:t xml:space="preserve">their own personal </w:t>
      </w:r>
      <w:r w:rsidRPr="00CF7A98">
        <w:rPr>
          <w:rFonts w:cs="Arial"/>
          <w:sz w:val="22"/>
          <w:szCs w:val="22"/>
        </w:rPr>
        <w:t>information provided to the College in connection with their employment is accurate and up to date</w:t>
      </w:r>
    </w:p>
    <w:p w14:paraId="1835E39B" w14:textId="1C28737F" w:rsidR="00DC1917" w:rsidRPr="00CF7A98" w:rsidRDefault="00DC1917" w:rsidP="00FD7CBA">
      <w:pPr>
        <w:pStyle w:val="ListParagraph"/>
        <w:numPr>
          <w:ilvl w:val="0"/>
          <w:numId w:val="28"/>
        </w:numPr>
        <w:spacing w:before="120"/>
        <w:jc w:val="both"/>
        <w:rPr>
          <w:rFonts w:cs="Arial"/>
          <w:sz w:val="22"/>
          <w:szCs w:val="22"/>
        </w:rPr>
      </w:pPr>
      <w:r w:rsidRPr="00CF7A98">
        <w:rPr>
          <w:rFonts w:cs="Arial"/>
          <w:sz w:val="22"/>
          <w:szCs w:val="22"/>
        </w:rPr>
        <w:t xml:space="preserve">informing the College of any </w:t>
      </w:r>
      <w:r w:rsidR="00AD654E">
        <w:rPr>
          <w:rFonts w:cs="Arial"/>
          <w:sz w:val="22"/>
          <w:szCs w:val="22"/>
        </w:rPr>
        <w:t xml:space="preserve">errors or </w:t>
      </w:r>
      <w:r w:rsidRPr="00CF7A98">
        <w:rPr>
          <w:rFonts w:cs="Arial"/>
          <w:sz w:val="22"/>
          <w:szCs w:val="22"/>
        </w:rPr>
        <w:t xml:space="preserve">changes to information, </w:t>
      </w:r>
      <w:r w:rsidR="006F5230" w:rsidRPr="00CF7A98">
        <w:rPr>
          <w:rFonts w:cs="Arial"/>
          <w:sz w:val="22"/>
          <w:szCs w:val="22"/>
        </w:rPr>
        <w:t>i.e.</w:t>
      </w:r>
      <w:r w:rsidRPr="00CF7A98">
        <w:rPr>
          <w:rFonts w:cs="Arial"/>
          <w:sz w:val="22"/>
          <w:szCs w:val="22"/>
        </w:rPr>
        <w:t xml:space="preserve"> change of address</w:t>
      </w:r>
    </w:p>
    <w:p w14:paraId="666963BC" w14:textId="77777777" w:rsidR="00DC1917" w:rsidRDefault="00DC1917" w:rsidP="00C26415">
      <w:pPr>
        <w:jc w:val="both"/>
        <w:rPr>
          <w:rFonts w:cs="Arial"/>
          <w:sz w:val="22"/>
          <w:szCs w:val="22"/>
        </w:rPr>
      </w:pPr>
    </w:p>
    <w:p w14:paraId="74240680" w14:textId="648DD5C1" w:rsidR="004334AA" w:rsidRDefault="00CF7A98" w:rsidP="00C26415">
      <w:pPr>
        <w:ind w:left="720"/>
        <w:jc w:val="both"/>
        <w:rPr>
          <w:rFonts w:cs="Arial"/>
          <w:sz w:val="22"/>
          <w:szCs w:val="22"/>
        </w:rPr>
      </w:pPr>
      <w:r>
        <w:rPr>
          <w:rFonts w:cs="Arial"/>
          <w:sz w:val="22"/>
          <w:szCs w:val="22"/>
        </w:rPr>
        <w:t>I</w:t>
      </w:r>
      <w:r w:rsidR="00DC1917">
        <w:rPr>
          <w:rFonts w:cs="Arial"/>
          <w:sz w:val="22"/>
          <w:szCs w:val="22"/>
        </w:rPr>
        <w:t>f</w:t>
      </w:r>
      <w:r w:rsidR="00AD654E">
        <w:rPr>
          <w:rFonts w:cs="Arial"/>
          <w:sz w:val="22"/>
          <w:szCs w:val="22"/>
        </w:rPr>
        <w:t>,</w:t>
      </w:r>
      <w:r w:rsidR="00DC1917">
        <w:rPr>
          <w:rFonts w:cs="Arial"/>
          <w:sz w:val="22"/>
          <w:szCs w:val="22"/>
        </w:rPr>
        <w:t xml:space="preserve"> and when, as part of their responsibilities, staff collect information </w:t>
      </w:r>
      <w:r w:rsidR="00380169">
        <w:rPr>
          <w:rFonts w:cs="Arial"/>
          <w:sz w:val="22"/>
          <w:szCs w:val="22"/>
        </w:rPr>
        <w:t>on</w:t>
      </w:r>
      <w:r w:rsidR="00DC1917">
        <w:rPr>
          <w:rFonts w:cs="Arial"/>
          <w:sz w:val="22"/>
          <w:szCs w:val="22"/>
        </w:rPr>
        <w:t xml:space="preserve"> others (</w:t>
      </w:r>
      <w:r w:rsidR="006F5230">
        <w:rPr>
          <w:rFonts w:cs="Arial"/>
          <w:sz w:val="22"/>
          <w:szCs w:val="22"/>
        </w:rPr>
        <w:t>i.e.</w:t>
      </w:r>
      <w:r w:rsidR="00913B98">
        <w:rPr>
          <w:rFonts w:cs="Arial"/>
          <w:sz w:val="22"/>
          <w:szCs w:val="22"/>
        </w:rPr>
        <w:t>.</w:t>
      </w:r>
      <w:r w:rsidR="00DC1917">
        <w:rPr>
          <w:rFonts w:cs="Arial"/>
          <w:sz w:val="22"/>
          <w:szCs w:val="22"/>
        </w:rPr>
        <w:t xml:space="preserve"> students, references, details of personal circumstances), they must comply with </w:t>
      </w:r>
      <w:r w:rsidR="00AD654E">
        <w:rPr>
          <w:rFonts w:cs="Arial"/>
          <w:sz w:val="22"/>
          <w:szCs w:val="22"/>
        </w:rPr>
        <w:t>a</w:t>
      </w:r>
      <w:r w:rsidR="00505428">
        <w:rPr>
          <w:rFonts w:cs="Arial"/>
          <w:sz w:val="22"/>
          <w:szCs w:val="22"/>
        </w:rPr>
        <w:t>l</w:t>
      </w:r>
      <w:r w:rsidR="00AD654E">
        <w:rPr>
          <w:rFonts w:cs="Arial"/>
          <w:sz w:val="22"/>
          <w:szCs w:val="22"/>
        </w:rPr>
        <w:t>l</w:t>
      </w:r>
      <w:r w:rsidR="00DC1917">
        <w:rPr>
          <w:rFonts w:cs="Arial"/>
          <w:sz w:val="22"/>
          <w:szCs w:val="22"/>
        </w:rPr>
        <w:t xml:space="preserve"> procedure on </w:t>
      </w:r>
      <w:r w:rsidR="00AD654E">
        <w:rPr>
          <w:rFonts w:cs="Arial"/>
          <w:sz w:val="22"/>
          <w:szCs w:val="22"/>
        </w:rPr>
        <w:t xml:space="preserve">the management of </w:t>
      </w:r>
      <w:r w:rsidR="00DC1917">
        <w:rPr>
          <w:rFonts w:cs="Arial"/>
          <w:sz w:val="22"/>
          <w:szCs w:val="22"/>
        </w:rPr>
        <w:t>personal data</w:t>
      </w:r>
      <w:r w:rsidR="00AD654E">
        <w:rPr>
          <w:rFonts w:cs="Arial"/>
          <w:sz w:val="22"/>
          <w:szCs w:val="22"/>
        </w:rPr>
        <w:t xml:space="preserve">.  This includes </w:t>
      </w:r>
      <w:r w:rsidR="004334AA">
        <w:rPr>
          <w:rFonts w:cs="Arial"/>
          <w:sz w:val="22"/>
          <w:szCs w:val="22"/>
        </w:rPr>
        <w:t>the following key practices:</w:t>
      </w:r>
    </w:p>
    <w:p w14:paraId="251A4939" w14:textId="77777777" w:rsidR="004334AA" w:rsidRDefault="004334AA" w:rsidP="00C26415">
      <w:pPr>
        <w:ind w:left="720"/>
        <w:jc w:val="both"/>
        <w:rPr>
          <w:rFonts w:cs="Arial"/>
          <w:sz w:val="22"/>
          <w:szCs w:val="22"/>
        </w:rPr>
      </w:pPr>
    </w:p>
    <w:p w14:paraId="7C77D8C2" w14:textId="77777777" w:rsidR="00DC1917" w:rsidRDefault="00064799" w:rsidP="00505428">
      <w:pPr>
        <w:pStyle w:val="ListParagraph"/>
        <w:numPr>
          <w:ilvl w:val="0"/>
          <w:numId w:val="33"/>
        </w:numPr>
        <w:jc w:val="both"/>
        <w:rPr>
          <w:rFonts w:cs="Arial"/>
          <w:sz w:val="22"/>
          <w:szCs w:val="22"/>
        </w:rPr>
      </w:pPr>
      <w:r>
        <w:rPr>
          <w:rFonts w:cs="Arial"/>
          <w:sz w:val="22"/>
          <w:szCs w:val="22"/>
        </w:rPr>
        <w:t>A</w:t>
      </w:r>
      <w:r w:rsidR="00AD654E" w:rsidRPr="004334AA">
        <w:rPr>
          <w:rFonts w:cs="Arial"/>
          <w:sz w:val="22"/>
          <w:szCs w:val="22"/>
        </w:rPr>
        <w:t>dopting the concept of “tidy desk” whereby there is no risk of student personal data being inadvertently</w:t>
      </w:r>
      <w:r w:rsidR="004334AA">
        <w:rPr>
          <w:rFonts w:cs="Arial"/>
          <w:sz w:val="22"/>
          <w:szCs w:val="22"/>
        </w:rPr>
        <w:t xml:space="preserve"> shared.  </w:t>
      </w:r>
    </w:p>
    <w:p w14:paraId="1CC38E81" w14:textId="77777777" w:rsidR="004334AA" w:rsidRDefault="004334AA" w:rsidP="0093054F">
      <w:pPr>
        <w:pStyle w:val="ListParagraph"/>
        <w:numPr>
          <w:ilvl w:val="0"/>
          <w:numId w:val="33"/>
        </w:numPr>
        <w:spacing w:before="240" w:after="240"/>
        <w:jc w:val="both"/>
        <w:rPr>
          <w:rFonts w:cs="Arial"/>
          <w:sz w:val="22"/>
          <w:szCs w:val="22"/>
        </w:rPr>
      </w:pPr>
      <w:r>
        <w:rPr>
          <w:rFonts w:cs="Arial"/>
          <w:sz w:val="22"/>
          <w:szCs w:val="22"/>
        </w:rPr>
        <w:t>Locking away all student data when not at your desk</w:t>
      </w:r>
    </w:p>
    <w:p w14:paraId="153EA071" w14:textId="77777777" w:rsidR="004334AA" w:rsidRDefault="004334AA" w:rsidP="00505428">
      <w:pPr>
        <w:pStyle w:val="ListParagraph"/>
        <w:numPr>
          <w:ilvl w:val="0"/>
          <w:numId w:val="33"/>
        </w:numPr>
        <w:jc w:val="both"/>
        <w:rPr>
          <w:rFonts w:cs="Arial"/>
          <w:sz w:val="22"/>
          <w:szCs w:val="22"/>
        </w:rPr>
      </w:pPr>
      <w:r>
        <w:rPr>
          <w:rFonts w:cs="Arial"/>
          <w:sz w:val="22"/>
          <w:szCs w:val="22"/>
        </w:rPr>
        <w:t>Never leaving your desktop or laptop open when away from your desk</w:t>
      </w:r>
    </w:p>
    <w:p w14:paraId="1E9DBDA9" w14:textId="77777777" w:rsidR="004334AA" w:rsidRDefault="004334AA" w:rsidP="0093054F">
      <w:pPr>
        <w:pStyle w:val="ListParagraph"/>
        <w:numPr>
          <w:ilvl w:val="0"/>
          <w:numId w:val="33"/>
        </w:numPr>
        <w:spacing w:before="240"/>
        <w:jc w:val="both"/>
        <w:rPr>
          <w:rFonts w:cs="Arial"/>
          <w:sz w:val="22"/>
          <w:szCs w:val="22"/>
        </w:rPr>
      </w:pPr>
      <w:r>
        <w:rPr>
          <w:rFonts w:cs="Arial"/>
          <w:sz w:val="22"/>
          <w:szCs w:val="22"/>
        </w:rPr>
        <w:t>Not leaving unattended student data or files in cars or other locations away from the college</w:t>
      </w:r>
    </w:p>
    <w:p w14:paraId="2481AF1F" w14:textId="77777777" w:rsidR="004334AA" w:rsidRDefault="004334AA" w:rsidP="0093054F">
      <w:pPr>
        <w:pStyle w:val="ListParagraph"/>
        <w:numPr>
          <w:ilvl w:val="0"/>
          <w:numId w:val="33"/>
        </w:numPr>
        <w:spacing w:before="240" w:after="240"/>
        <w:jc w:val="both"/>
        <w:rPr>
          <w:rFonts w:cs="Arial"/>
          <w:sz w:val="22"/>
          <w:szCs w:val="22"/>
        </w:rPr>
      </w:pPr>
      <w:r>
        <w:rPr>
          <w:rFonts w:cs="Arial"/>
          <w:sz w:val="22"/>
          <w:szCs w:val="22"/>
        </w:rPr>
        <w:t>Ensuring that no data is transferred outside the College without appropriate security measures being applied such as data encryption and two-factor authentication</w:t>
      </w:r>
    </w:p>
    <w:p w14:paraId="1E2810FB" w14:textId="77777777" w:rsidR="004334AA" w:rsidRDefault="004334AA" w:rsidP="00505428">
      <w:pPr>
        <w:pStyle w:val="ListParagraph"/>
        <w:numPr>
          <w:ilvl w:val="0"/>
          <w:numId w:val="33"/>
        </w:numPr>
        <w:jc w:val="both"/>
        <w:rPr>
          <w:rFonts w:cs="Arial"/>
          <w:sz w:val="22"/>
          <w:szCs w:val="22"/>
        </w:rPr>
      </w:pPr>
      <w:r>
        <w:rPr>
          <w:rFonts w:cs="Arial"/>
          <w:sz w:val="22"/>
          <w:szCs w:val="22"/>
        </w:rPr>
        <w:t>Checking if a data sharing agreement is in place when data needs to be shared with another processing organ</w:t>
      </w:r>
      <w:r w:rsidR="00064799">
        <w:rPr>
          <w:rFonts w:cs="Arial"/>
          <w:sz w:val="22"/>
          <w:szCs w:val="22"/>
        </w:rPr>
        <w:t>i</w:t>
      </w:r>
      <w:r>
        <w:rPr>
          <w:rFonts w:cs="Arial"/>
          <w:sz w:val="22"/>
          <w:szCs w:val="22"/>
        </w:rPr>
        <w:t>sation</w:t>
      </w:r>
    </w:p>
    <w:p w14:paraId="02202310" w14:textId="77777777" w:rsidR="00064799" w:rsidRPr="004334AA" w:rsidRDefault="00064799" w:rsidP="0093054F">
      <w:pPr>
        <w:pStyle w:val="ListParagraph"/>
        <w:numPr>
          <w:ilvl w:val="0"/>
          <w:numId w:val="33"/>
        </w:numPr>
        <w:spacing w:before="240"/>
        <w:jc w:val="both"/>
        <w:rPr>
          <w:rFonts w:cs="Arial"/>
          <w:sz w:val="22"/>
          <w:szCs w:val="22"/>
        </w:rPr>
      </w:pPr>
      <w:r>
        <w:rPr>
          <w:rFonts w:cs="Arial"/>
          <w:sz w:val="22"/>
          <w:szCs w:val="22"/>
        </w:rPr>
        <w:t>Attend training as part of staff development programme</w:t>
      </w:r>
    </w:p>
    <w:p w14:paraId="25EDC0EE" w14:textId="77777777" w:rsidR="00DC1917" w:rsidRDefault="00DC1917" w:rsidP="00064799">
      <w:pPr>
        <w:spacing w:line="360" w:lineRule="auto"/>
        <w:ind w:left="1440" w:hanging="1440"/>
        <w:jc w:val="both"/>
        <w:rPr>
          <w:rFonts w:cs="Arial"/>
          <w:sz w:val="22"/>
          <w:szCs w:val="22"/>
        </w:rPr>
      </w:pPr>
    </w:p>
    <w:p w14:paraId="2D0F3312" w14:textId="77777777" w:rsidR="0060162F" w:rsidRPr="006F5230" w:rsidRDefault="00CF7A98" w:rsidP="00064799">
      <w:pPr>
        <w:spacing w:line="360" w:lineRule="auto"/>
        <w:jc w:val="both"/>
        <w:rPr>
          <w:rFonts w:cs="Arial"/>
          <w:b/>
          <w:bCs/>
          <w:sz w:val="22"/>
          <w:szCs w:val="22"/>
        </w:rPr>
      </w:pPr>
      <w:r>
        <w:rPr>
          <w:rFonts w:cs="Arial"/>
          <w:sz w:val="22"/>
          <w:szCs w:val="22"/>
        </w:rPr>
        <w:tab/>
      </w:r>
      <w:r w:rsidR="00DC1917" w:rsidRPr="006F5230">
        <w:rPr>
          <w:rFonts w:cs="Arial"/>
          <w:b/>
          <w:bCs/>
          <w:sz w:val="22"/>
          <w:szCs w:val="22"/>
        </w:rPr>
        <w:t xml:space="preserve">The Data Protection </w:t>
      </w:r>
      <w:r w:rsidR="00380169" w:rsidRPr="006F5230">
        <w:rPr>
          <w:rFonts w:cs="Arial"/>
          <w:b/>
          <w:bCs/>
          <w:sz w:val="22"/>
          <w:szCs w:val="22"/>
        </w:rPr>
        <w:t xml:space="preserve">Officer </w:t>
      </w:r>
      <w:r w:rsidR="009C3E30" w:rsidRPr="006F5230">
        <w:rPr>
          <w:rFonts w:cs="Arial"/>
          <w:b/>
          <w:bCs/>
          <w:sz w:val="22"/>
          <w:szCs w:val="22"/>
        </w:rPr>
        <w:t>is</w:t>
      </w:r>
      <w:r w:rsidR="00DC1917" w:rsidRPr="006F5230">
        <w:rPr>
          <w:rFonts w:cs="Arial"/>
          <w:b/>
          <w:bCs/>
          <w:sz w:val="22"/>
          <w:szCs w:val="22"/>
        </w:rPr>
        <w:t xml:space="preserve"> responsible for</w:t>
      </w:r>
      <w:r w:rsidR="0060162F" w:rsidRPr="006F5230">
        <w:rPr>
          <w:rFonts w:cs="Arial"/>
          <w:b/>
          <w:bCs/>
          <w:sz w:val="22"/>
          <w:szCs w:val="22"/>
        </w:rPr>
        <w:t xml:space="preserve">: </w:t>
      </w:r>
    </w:p>
    <w:p w14:paraId="3B270465" w14:textId="77777777" w:rsidR="0060162F" w:rsidRDefault="004334AA" w:rsidP="00064799">
      <w:pPr>
        <w:pStyle w:val="ListParagraph"/>
        <w:numPr>
          <w:ilvl w:val="0"/>
          <w:numId w:val="29"/>
        </w:numPr>
        <w:spacing w:line="360" w:lineRule="auto"/>
        <w:ind w:left="1080"/>
        <w:jc w:val="both"/>
        <w:rPr>
          <w:rFonts w:cs="Arial"/>
          <w:sz w:val="22"/>
          <w:szCs w:val="22"/>
        </w:rPr>
      </w:pPr>
      <w:r>
        <w:rPr>
          <w:rFonts w:cs="Arial"/>
          <w:sz w:val="22"/>
          <w:szCs w:val="22"/>
        </w:rPr>
        <w:t>K</w:t>
      </w:r>
      <w:r w:rsidR="00DC1917" w:rsidRPr="0060162F">
        <w:rPr>
          <w:rFonts w:cs="Arial"/>
          <w:sz w:val="22"/>
          <w:szCs w:val="22"/>
        </w:rPr>
        <w:t xml:space="preserve">eeping this </w:t>
      </w:r>
      <w:r w:rsidR="00C642C4" w:rsidRPr="0060162F">
        <w:rPr>
          <w:rFonts w:cs="Arial"/>
          <w:sz w:val="22"/>
          <w:szCs w:val="22"/>
        </w:rPr>
        <w:t xml:space="preserve">policy </w:t>
      </w:r>
      <w:r w:rsidR="000C1F83" w:rsidRPr="0060162F">
        <w:rPr>
          <w:rFonts w:cs="Arial"/>
          <w:sz w:val="22"/>
          <w:szCs w:val="22"/>
        </w:rPr>
        <w:t xml:space="preserve">updated </w:t>
      </w:r>
      <w:r w:rsidR="00DC1917" w:rsidRPr="0060162F">
        <w:rPr>
          <w:rFonts w:cs="Arial"/>
          <w:sz w:val="22"/>
          <w:szCs w:val="22"/>
        </w:rPr>
        <w:t>and relevant</w:t>
      </w:r>
      <w:r w:rsidR="0060162F" w:rsidRPr="0060162F">
        <w:rPr>
          <w:rFonts w:cs="Arial"/>
          <w:sz w:val="22"/>
          <w:szCs w:val="22"/>
        </w:rPr>
        <w:t xml:space="preserve"> </w:t>
      </w:r>
    </w:p>
    <w:p w14:paraId="62E05BC6" w14:textId="77777777" w:rsidR="0060162F" w:rsidRDefault="004334AA" w:rsidP="0093054F">
      <w:pPr>
        <w:pStyle w:val="ListParagraph"/>
        <w:numPr>
          <w:ilvl w:val="0"/>
          <w:numId w:val="29"/>
        </w:numPr>
        <w:ind w:left="1080"/>
        <w:jc w:val="both"/>
        <w:rPr>
          <w:rFonts w:cs="Arial"/>
          <w:sz w:val="22"/>
          <w:szCs w:val="22"/>
        </w:rPr>
      </w:pPr>
      <w:r>
        <w:rPr>
          <w:rFonts w:cs="Arial"/>
          <w:sz w:val="22"/>
          <w:szCs w:val="22"/>
        </w:rPr>
        <w:t>E</w:t>
      </w:r>
      <w:r w:rsidR="0060162F">
        <w:rPr>
          <w:rFonts w:cs="Arial"/>
          <w:sz w:val="22"/>
          <w:szCs w:val="22"/>
        </w:rPr>
        <w:t>nsur</w:t>
      </w:r>
      <w:r w:rsidR="00CF7A98">
        <w:rPr>
          <w:rFonts w:cs="Arial"/>
          <w:sz w:val="22"/>
          <w:szCs w:val="22"/>
        </w:rPr>
        <w:t>ing</w:t>
      </w:r>
      <w:r w:rsidR="0060162F">
        <w:rPr>
          <w:rFonts w:cs="Arial"/>
          <w:sz w:val="22"/>
          <w:szCs w:val="22"/>
        </w:rPr>
        <w:t xml:space="preserve"> that the College complies with the Data Protection Act</w:t>
      </w:r>
      <w:r w:rsidR="00CF7A98">
        <w:rPr>
          <w:rFonts w:cs="Arial"/>
          <w:sz w:val="22"/>
          <w:szCs w:val="22"/>
        </w:rPr>
        <w:t>s</w:t>
      </w:r>
      <w:r w:rsidR="0060162F">
        <w:rPr>
          <w:rFonts w:cs="Arial"/>
          <w:sz w:val="22"/>
          <w:szCs w:val="22"/>
        </w:rPr>
        <w:t xml:space="preserve"> 1998</w:t>
      </w:r>
      <w:r w:rsidR="00CF7A98">
        <w:rPr>
          <w:rFonts w:cs="Arial"/>
          <w:sz w:val="22"/>
          <w:szCs w:val="22"/>
        </w:rPr>
        <w:t xml:space="preserve">/2018 including the </w:t>
      </w:r>
      <w:r w:rsidR="0060162F" w:rsidRPr="003F7CE1">
        <w:rPr>
          <w:rFonts w:cs="Arial"/>
          <w:sz w:val="22"/>
          <w:szCs w:val="22"/>
        </w:rPr>
        <w:t>General Data Protection Regulation</w:t>
      </w:r>
    </w:p>
    <w:p w14:paraId="542DA6E7" w14:textId="77777777" w:rsidR="0021433C" w:rsidRDefault="004334AA" w:rsidP="0093054F">
      <w:pPr>
        <w:pStyle w:val="ListParagraph"/>
        <w:numPr>
          <w:ilvl w:val="0"/>
          <w:numId w:val="29"/>
        </w:numPr>
        <w:spacing w:before="240"/>
        <w:ind w:left="1080"/>
        <w:jc w:val="both"/>
        <w:rPr>
          <w:rFonts w:cs="Arial"/>
          <w:sz w:val="22"/>
          <w:szCs w:val="22"/>
        </w:rPr>
      </w:pPr>
      <w:r>
        <w:rPr>
          <w:rFonts w:cs="Arial"/>
          <w:sz w:val="22"/>
          <w:szCs w:val="22"/>
        </w:rPr>
        <w:t>P</w:t>
      </w:r>
      <w:r w:rsidR="00CF7A98">
        <w:rPr>
          <w:rFonts w:cs="Arial"/>
          <w:sz w:val="22"/>
          <w:szCs w:val="22"/>
        </w:rPr>
        <w:t xml:space="preserve">roducing an annual report </w:t>
      </w:r>
      <w:r w:rsidR="0021433C" w:rsidRPr="0060162F">
        <w:rPr>
          <w:rFonts w:cs="Arial"/>
          <w:sz w:val="22"/>
          <w:szCs w:val="22"/>
        </w:rPr>
        <w:t>to the Board on compliance with GDPR and instances of breach</w:t>
      </w:r>
    </w:p>
    <w:p w14:paraId="7668BBF0" w14:textId="77777777" w:rsidR="0060162F" w:rsidRPr="0060162F" w:rsidRDefault="0060162F" w:rsidP="0093054F">
      <w:pPr>
        <w:pStyle w:val="ListParagraph"/>
        <w:numPr>
          <w:ilvl w:val="0"/>
          <w:numId w:val="29"/>
        </w:numPr>
        <w:spacing w:before="240"/>
        <w:ind w:left="1080"/>
        <w:jc w:val="both"/>
        <w:rPr>
          <w:rFonts w:cs="Arial"/>
          <w:sz w:val="22"/>
          <w:szCs w:val="22"/>
        </w:rPr>
      </w:pPr>
      <w:r>
        <w:rPr>
          <w:rFonts w:cs="Arial"/>
          <w:sz w:val="22"/>
          <w:szCs w:val="22"/>
        </w:rPr>
        <w:t>Ensuring that relevant and appropriate training is held including induction of new staff</w:t>
      </w:r>
    </w:p>
    <w:p w14:paraId="426E8E43" w14:textId="77777777" w:rsidR="008A24F3" w:rsidRDefault="008A24F3">
      <w:pPr>
        <w:rPr>
          <w:rFonts w:cs="Arial"/>
          <w:b/>
          <w:sz w:val="22"/>
          <w:szCs w:val="22"/>
        </w:rPr>
      </w:pPr>
      <w:r>
        <w:rPr>
          <w:rFonts w:cs="Arial"/>
          <w:b/>
          <w:sz w:val="22"/>
          <w:szCs w:val="22"/>
        </w:rPr>
        <w:br w:type="page"/>
      </w:r>
    </w:p>
    <w:p w14:paraId="2AFEE617" w14:textId="653F24AB" w:rsidR="008143AD" w:rsidRPr="00B864E3" w:rsidRDefault="00B864E3" w:rsidP="00FD7CBA">
      <w:pPr>
        <w:keepNext/>
        <w:keepLines/>
        <w:spacing w:before="480"/>
        <w:ind w:left="360" w:hanging="360"/>
        <w:jc w:val="both"/>
        <w:outlineLvl w:val="0"/>
        <w:rPr>
          <w:rFonts w:cs="Arial"/>
          <w:b/>
          <w:sz w:val="22"/>
          <w:szCs w:val="22"/>
        </w:rPr>
      </w:pPr>
      <w:r>
        <w:rPr>
          <w:rFonts w:cs="Arial"/>
          <w:b/>
          <w:sz w:val="22"/>
          <w:szCs w:val="22"/>
        </w:rPr>
        <w:lastRenderedPageBreak/>
        <w:t>6</w:t>
      </w:r>
      <w:r w:rsidRPr="00B864E3">
        <w:rPr>
          <w:rFonts w:cs="Arial"/>
          <w:b/>
          <w:sz w:val="22"/>
          <w:szCs w:val="22"/>
        </w:rPr>
        <w:t xml:space="preserve"> </w:t>
      </w:r>
      <w:r>
        <w:rPr>
          <w:rFonts w:cs="Arial"/>
          <w:b/>
          <w:sz w:val="22"/>
          <w:szCs w:val="22"/>
        </w:rPr>
        <w:t xml:space="preserve">   </w:t>
      </w:r>
      <w:r w:rsidR="00C642C4" w:rsidRPr="00B864E3">
        <w:rPr>
          <w:rFonts w:cs="Arial"/>
          <w:b/>
          <w:sz w:val="22"/>
          <w:szCs w:val="22"/>
        </w:rPr>
        <w:t>Pr</w:t>
      </w:r>
      <w:r w:rsidR="008143AD" w:rsidRPr="00B864E3">
        <w:rPr>
          <w:rFonts w:cs="Arial"/>
          <w:b/>
          <w:sz w:val="22"/>
          <w:szCs w:val="22"/>
        </w:rPr>
        <w:t>ivacy Notices</w:t>
      </w:r>
    </w:p>
    <w:p w14:paraId="0FCDDC98" w14:textId="77777777" w:rsidR="00CF7A98" w:rsidRDefault="00CF7A98" w:rsidP="00C26415">
      <w:pPr>
        <w:ind w:left="720"/>
        <w:jc w:val="both"/>
        <w:rPr>
          <w:rFonts w:cs="Arial"/>
          <w:sz w:val="22"/>
          <w:szCs w:val="22"/>
        </w:rPr>
      </w:pPr>
    </w:p>
    <w:p w14:paraId="67947DB2" w14:textId="77777777" w:rsidR="008143AD" w:rsidRDefault="00C642C4" w:rsidP="00C26415">
      <w:pPr>
        <w:ind w:left="360"/>
        <w:jc w:val="both"/>
        <w:rPr>
          <w:rFonts w:cs="Arial"/>
          <w:sz w:val="22"/>
          <w:szCs w:val="22"/>
        </w:rPr>
      </w:pPr>
      <w:r>
        <w:rPr>
          <w:rFonts w:cs="Arial"/>
          <w:sz w:val="22"/>
          <w:szCs w:val="22"/>
        </w:rPr>
        <w:t xml:space="preserve">The </w:t>
      </w:r>
      <w:r w:rsidR="008143AD" w:rsidRPr="008143AD">
        <w:rPr>
          <w:rFonts w:cs="Arial"/>
          <w:sz w:val="22"/>
          <w:szCs w:val="22"/>
        </w:rPr>
        <w:t xml:space="preserve">College must be transparent with individuals about how </w:t>
      </w:r>
      <w:r>
        <w:rPr>
          <w:rFonts w:cs="Arial"/>
          <w:sz w:val="22"/>
          <w:szCs w:val="22"/>
        </w:rPr>
        <w:t>t</w:t>
      </w:r>
      <w:r w:rsidR="008143AD" w:rsidRPr="008143AD">
        <w:rPr>
          <w:rFonts w:cs="Arial"/>
          <w:sz w:val="22"/>
          <w:szCs w:val="22"/>
        </w:rPr>
        <w:t>heir Personal Data</w:t>
      </w:r>
      <w:r>
        <w:rPr>
          <w:rFonts w:cs="Arial"/>
          <w:sz w:val="22"/>
          <w:szCs w:val="22"/>
        </w:rPr>
        <w:t xml:space="preserve"> will be used</w:t>
      </w:r>
      <w:r w:rsidR="008143AD" w:rsidRPr="008143AD">
        <w:rPr>
          <w:rFonts w:cs="Arial"/>
          <w:sz w:val="22"/>
          <w:szCs w:val="22"/>
        </w:rPr>
        <w:t xml:space="preserve">. This is generally done through a privacy notice. </w:t>
      </w:r>
      <w:r>
        <w:rPr>
          <w:rFonts w:cs="Arial"/>
          <w:sz w:val="22"/>
          <w:szCs w:val="22"/>
        </w:rPr>
        <w:t>All privacy notices developed for different types of users must display:</w:t>
      </w:r>
    </w:p>
    <w:p w14:paraId="46A704A2" w14:textId="77777777" w:rsidR="00064799" w:rsidRDefault="00064799" w:rsidP="00C26415">
      <w:pPr>
        <w:ind w:left="360"/>
        <w:jc w:val="both"/>
        <w:rPr>
          <w:rFonts w:cs="Arial"/>
          <w:sz w:val="22"/>
          <w:szCs w:val="22"/>
        </w:rPr>
      </w:pPr>
    </w:p>
    <w:p w14:paraId="10699512" w14:textId="3C7AC0ED" w:rsidR="008143AD" w:rsidRPr="00C642C4" w:rsidRDefault="008143AD" w:rsidP="00FD7CBA">
      <w:pPr>
        <w:pStyle w:val="ListParagraph"/>
        <w:numPr>
          <w:ilvl w:val="0"/>
          <w:numId w:val="30"/>
        </w:numPr>
        <w:spacing w:line="360" w:lineRule="auto"/>
        <w:jc w:val="both"/>
        <w:rPr>
          <w:rFonts w:cs="Arial"/>
          <w:sz w:val="22"/>
          <w:szCs w:val="22"/>
        </w:rPr>
      </w:pPr>
      <w:r w:rsidRPr="00C642C4">
        <w:rPr>
          <w:rFonts w:cs="Arial"/>
          <w:sz w:val="22"/>
          <w:szCs w:val="22"/>
        </w:rPr>
        <w:t>the identity and the contact details of the Controller</w:t>
      </w:r>
      <w:r w:rsidR="00C642C4" w:rsidRPr="00C642C4">
        <w:rPr>
          <w:rFonts w:cs="Arial"/>
          <w:sz w:val="22"/>
          <w:szCs w:val="22"/>
        </w:rPr>
        <w:t xml:space="preserve"> (</w:t>
      </w:r>
      <w:proofErr w:type="spellStart"/>
      <w:r w:rsidR="00C642C4" w:rsidRPr="00C642C4">
        <w:rPr>
          <w:rFonts w:cs="Arial"/>
          <w:sz w:val="22"/>
          <w:szCs w:val="22"/>
        </w:rPr>
        <w:t>ie</w:t>
      </w:r>
      <w:proofErr w:type="spellEnd"/>
      <w:r w:rsidR="00C642C4" w:rsidRPr="00C642C4">
        <w:rPr>
          <w:rFonts w:cs="Arial"/>
          <w:sz w:val="22"/>
          <w:szCs w:val="22"/>
        </w:rPr>
        <w:t xml:space="preserve"> the College)</w:t>
      </w:r>
    </w:p>
    <w:p w14:paraId="3D887B54" w14:textId="025E7825" w:rsidR="008143AD" w:rsidRPr="00C642C4" w:rsidRDefault="008143AD" w:rsidP="00FD7CBA">
      <w:pPr>
        <w:pStyle w:val="ListParagraph"/>
        <w:numPr>
          <w:ilvl w:val="0"/>
          <w:numId w:val="30"/>
        </w:numPr>
        <w:spacing w:line="360" w:lineRule="auto"/>
        <w:jc w:val="both"/>
        <w:rPr>
          <w:rFonts w:cs="Arial"/>
          <w:sz w:val="22"/>
          <w:szCs w:val="22"/>
        </w:rPr>
      </w:pPr>
      <w:r w:rsidRPr="00C642C4">
        <w:rPr>
          <w:rFonts w:cs="Arial"/>
          <w:sz w:val="22"/>
          <w:szCs w:val="22"/>
        </w:rPr>
        <w:t xml:space="preserve">the contact details of the Data Protection Officer, where </w:t>
      </w:r>
      <w:r w:rsidR="0093054F" w:rsidRPr="00C642C4">
        <w:rPr>
          <w:rFonts w:cs="Arial"/>
          <w:sz w:val="22"/>
          <w:szCs w:val="22"/>
        </w:rPr>
        <w:t>applicable.</w:t>
      </w:r>
    </w:p>
    <w:p w14:paraId="37F00A4D" w14:textId="7E2236C8" w:rsidR="008143AD" w:rsidRPr="00C642C4" w:rsidRDefault="008143AD" w:rsidP="0093054F">
      <w:pPr>
        <w:pStyle w:val="ListParagraph"/>
        <w:numPr>
          <w:ilvl w:val="0"/>
          <w:numId w:val="30"/>
        </w:numPr>
        <w:jc w:val="both"/>
        <w:rPr>
          <w:rFonts w:cs="Arial"/>
          <w:sz w:val="22"/>
          <w:szCs w:val="22"/>
        </w:rPr>
      </w:pPr>
      <w:r w:rsidRPr="00C642C4">
        <w:rPr>
          <w:rFonts w:cs="Arial"/>
          <w:sz w:val="22"/>
          <w:szCs w:val="22"/>
        </w:rPr>
        <w:t xml:space="preserve">the purposes the Personal Data will be used for as well as the legal basis for the </w:t>
      </w:r>
      <w:r w:rsidR="006F5230" w:rsidRPr="00C642C4">
        <w:rPr>
          <w:rFonts w:cs="Arial"/>
          <w:sz w:val="22"/>
          <w:szCs w:val="22"/>
        </w:rPr>
        <w:t>processing.</w:t>
      </w:r>
    </w:p>
    <w:p w14:paraId="0EC7FC13" w14:textId="78212343" w:rsidR="008143AD" w:rsidRPr="00C642C4" w:rsidRDefault="008143AD" w:rsidP="0093054F">
      <w:pPr>
        <w:pStyle w:val="ListParagraph"/>
        <w:numPr>
          <w:ilvl w:val="0"/>
          <w:numId w:val="30"/>
        </w:numPr>
        <w:jc w:val="both"/>
        <w:rPr>
          <w:rFonts w:cs="Arial"/>
          <w:sz w:val="22"/>
          <w:szCs w:val="22"/>
        </w:rPr>
      </w:pPr>
      <w:r w:rsidRPr="00C642C4">
        <w:rPr>
          <w:rFonts w:cs="Arial"/>
          <w:sz w:val="22"/>
          <w:szCs w:val="22"/>
        </w:rPr>
        <w:t xml:space="preserve">if legitimate interests </w:t>
      </w:r>
      <w:r w:rsidR="006F5230" w:rsidRPr="00C642C4">
        <w:rPr>
          <w:rFonts w:cs="Arial"/>
          <w:sz w:val="22"/>
          <w:szCs w:val="22"/>
        </w:rPr>
        <w:t>are</w:t>
      </w:r>
      <w:r w:rsidRPr="00C642C4">
        <w:rPr>
          <w:rFonts w:cs="Arial"/>
          <w:sz w:val="22"/>
          <w:szCs w:val="22"/>
        </w:rPr>
        <w:t xml:space="preserve"> used as a lawful purpose, the legitimate interest must be </w:t>
      </w:r>
      <w:proofErr w:type="gramStart"/>
      <w:r w:rsidRPr="00C642C4">
        <w:rPr>
          <w:rFonts w:cs="Arial"/>
          <w:sz w:val="22"/>
          <w:szCs w:val="22"/>
        </w:rPr>
        <w:t>specified;</w:t>
      </w:r>
      <w:proofErr w:type="gramEnd"/>
    </w:p>
    <w:p w14:paraId="291E1F0C" w14:textId="40C9E66B" w:rsidR="008143AD" w:rsidRPr="00C642C4" w:rsidRDefault="008143AD" w:rsidP="0093054F">
      <w:pPr>
        <w:pStyle w:val="ListParagraph"/>
        <w:numPr>
          <w:ilvl w:val="0"/>
          <w:numId w:val="30"/>
        </w:numPr>
        <w:spacing w:before="240" w:line="360" w:lineRule="auto"/>
        <w:jc w:val="both"/>
        <w:rPr>
          <w:rFonts w:cs="Arial"/>
          <w:sz w:val="22"/>
          <w:szCs w:val="22"/>
        </w:rPr>
      </w:pPr>
      <w:r w:rsidRPr="00C642C4">
        <w:rPr>
          <w:rFonts w:cs="Arial"/>
          <w:sz w:val="22"/>
          <w:szCs w:val="22"/>
        </w:rPr>
        <w:t xml:space="preserve">the recipients/categories of recipients of the Personal Data, if </w:t>
      </w:r>
      <w:r w:rsidR="006F5230" w:rsidRPr="00C642C4">
        <w:rPr>
          <w:rFonts w:cs="Arial"/>
          <w:sz w:val="22"/>
          <w:szCs w:val="22"/>
        </w:rPr>
        <w:t>any.</w:t>
      </w:r>
    </w:p>
    <w:p w14:paraId="0399E767" w14:textId="47C1CE0E" w:rsidR="008143AD" w:rsidRPr="00C642C4" w:rsidRDefault="008143AD" w:rsidP="00FD7CBA">
      <w:pPr>
        <w:pStyle w:val="ListParagraph"/>
        <w:numPr>
          <w:ilvl w:val="0"/>
          <w:numId w:val="30"/>
        </w:numPr>
        <w:spacing w:line="360" w:lineRule="auto"/>
        <w:jc w:val="both"/>
        <w:rPr>
          <w:rFonts w:cs="Arial"/>
          <w:sz w:val="22"/>
          <w:szCs w:val="22"/>
        </w:rPr>
      </w:pPr>
      <w:r w:rsidRPr="00C642C4">
        <w:rPr>
          <w:rFonts w:cs="Arial"/>
          <w:sz w:val="22"/>
          <w:szCs w:val="22"/>
        </w:rPr>
        <w:t xml:space="preserve">details of data export and the safeguards </w:t>
      </w:r>
      <w:r w:rsidR="006F5230" w:rsidRPr="00C642C4">
        <w:rPr>
          <w:rFonts w:cs="Arial"/>
          <w:sz w:val="22"/>
          <w:szCs w:val="22"/>
        </w:rPr>
        <w:t>applied.</w:t>
      </w:r>
    </w:p>
    <w:p w14:paraId="424F1E4E" w14:textId="438EF781" w:rsidR="008143AD" w:rsidRPr="00C642C4" w:rsidRDefault="008143AD" w:rsidP="00FD7CBA">
      <w:pPr>
        <w:pStyle w:val="ListParagraph"/>
        <w:numPr>
          <w:ilvl w:val="0"/>
          <w:numId w:val="30"/>
        </w:numPr>
        <w:spacing w:line="360" w:lineRule="auto"/>
        <w:jc w:val="both"/>
        <w:rPr>
          <w:rFonts w:cs="Arial"/>
          <w:sz w:val="22"/>
          <w:szCs w:val="22"/>
        </w:rPr>
      </w:pPr>
      <w:r w:rsidRPr="00C642C4">
        <w:rPr>
          <w:rFonts w:cs="Arial"/>
          <w:sz w:val="22"/>
          <w:szCs w:val="22"/>
        </w:rPr>
        <w:t xml:space="preserve">the period the Personal Data will be </w:t>
      </w:r>
      <w:r w:rsidR="006F5230" w:rsidRPr="00C642C4">
        <w:rPr>
          <w:rFonts w:cs="Arial"/>
          <w:sz w:val="22"/>
          <w:szCs w:val="22"/>
        </w:rPr>
        <w:t>stored.</w:t>
      </w:r>
    </w:p>
    <w:p w14:paraId="704A5F8A" w14:textId="1F63D7C0" w:rsidR="008143AD" w:rsidRPr="00C642C4" w:rsidRDefault="008143AD" w:rsidP="00FD7CBA">
      <w:pPr>
        <w:pStyle w:val="ListParagraph"/>
        <w:numPr>
          <w:ilvl w:val="0"/>
          <w:numId w:val="30"/>
        </w:numPr>
        <w:spacing w:line="360" w:lineRule="auto"/>
        <w:jc w:val="both"/>
        <w:rPr>
          <w:rFonts w:cs="Arial"/>
          <w:sz w:val="22"/>
          <w:szCs w:val="22"/>
        </w:rPr>
      </w:pPr>
      <w:r w:rsidRPr="00C642C4">
        <w:rPr>
          <w:rFonts w:cs="Arial"/>
          <w:sz w:val="22"/>
          <w:szCs w:val="22"/>
        </w:rPr>
        <w:t xml:space="preserve">the right to request access to, rectification or erasure of Personal </w:t>
      </w:r>
      <w:r w:rsidR="006F5230" w:rsidRPr="00C642C4">
        <w:rPr>
          <w:rFonts w:cs="Arial"/>
          <w:sz w:val="22"/>
          <w:szCs w:val="22"/>
        </w:rPr>
        <w:t>Data.</w:t>
      </w:r>
    </w:p>
    <w:p w14:paraId="70401CBA" w14:textId="69CA523C" w:rsidR="008143AD" w:rsidRPr="00C642C4" w:rsidRDefault="008143AD" w:rsidP="0093054F">
      <w:pPr>
        <w:pStyle w:val="ListParagraph"/>
        <w:numPr>
          <w:ilvl w:val="0"/>
          <w:numId w:val="30"/>
        </w:numPr>
        <w:jc w:val="both"/>
        <w:rPr>
          <w:rFonts w:cs="Arial"/>
          <w:sz w:val="22"/>
          <w:szCs w:val="22"/>
        </w:rPr>
      </w:pPr>
      <w:r w:rsidRPr="00C642C4">
        <w:rPr>
          <w:rFonts w:cs="Arial"/>
          <w:sz w:val="22"/>
          <w:szCs w:val="22"/>
        </w:rPr>
        <w:t xml:space="preserve">the right to request restriction of use of the Personal Data, the right to object to use as well as the right to data </w:t>
      </w:r>
      <w:r w:rsidR="006F5230" w:rsidRPr="00C642C4">
        <w:rPr>
          <w:rFonts w:cs="Arial"/>
          <w:sz w:val="22"/>
          <w:szCs w:val="22"/>
        </w:rPr>
        <w:t>portability.</w:t>
      </w:r>
    </w:p>
    <w:p w14:paraId="669B057A" w14:textId="4E8AA30E" w:rsidR="008143AD" w:rsidRPr="00C642C4" w:rsidRDefault="008143AD" w:rsidP="0093054F">
      <w:pPr>
        <w:pStyle w:val="ListParagraph"/>
        <w:numPr>
          <w:ilvl w:val="0"/>
          <w:numId w:val="30"/>
        </w:numPr>
        <w:spacing w:before="240" w:line="360" w:lineRule="auto"/>
        <w:jc w:val="both"/>
        <w:rPr>
          <w:rFonts w:cs="Arial"/>
          <w:sz w:val="22"/>
          <w:szCs w:val="22"/>
        </w:rPr>
      </w:pPr>
      <w:r w:rsidRPr="00C642C4">
        <w:rPr>
          <w:rFonts w:cs="Arial"/>
          <w:sz w:val="22"/>
          <w:szCs w:val="22"/>
        </w:rPr>
        <w:t xml:space="preserve">where the individual has given consent, the right to withdraw that </w:t>
      </w:r>
      <w:r w:rsidR="006F5230" w:rsidRPr="00C642C4">
        <w:rPr>
          <w:rFonts w:cs="Arial"/>
          <w:sz w:val="22"/>
          <w:szCs w:val="22"/>
        </w:rPr>
        <w:t>consent.</w:t>
      </w:r>
    </w:p>
    <w:p w14:paraId="642E078A" w14:textId="4BD1E2B7" w:rsidR="008143AD" w:rsidRPr="00C642C4" w:rsidRDefault="008143AD" w:rsidP="00FD7CBA">
      <w:pPr>
        <w:pStyle w:val="ListParagraph"/>
        <w:numPr>
          <w:ilvl w:val="0"/>
          <w:numId w:val="30"/>
        </w:numPr>
        <w:spacing w:line="360" w:lineRule="auto"/>
        <w:jc w:val="both"/>
        <w:rPr>
          <w:rFonts w:cs="Arial"/>
          <w:sz w:val="22"/>
          <w:szCs w:val="22"/>
        </w:rPr>
      </w:pPr>
      <w:r w:rsidRPr="00C642C4">
        <w:rPr>
          <w:rFonts w:cs="Arial"/>
          <w:sz w:val="22"/>
          <w:szCs w:val="22"/>
        </w:rPr>
        <w:t xml:space="preserve">the right to lodge a complaint with the </w:t>
      </w:r>
      <w:r w:rsidR="006F5230" w:rsidRPr="00C642C4">
        <w:rPr>
          <w:rFonts w:cs="Arial"/>
          <w:sz w:val="22"/>
          <w:szCs w:val="22"/>
        </w:rPr>
        <w:t>ICO.</w:t>
      </w:r>
    </w:p>
    <w:p w14:paraId="54E41A64" w14:textId="0CCE7AF2" w:rsidR="008143AD" w:rsidRPr="00C642C4" w:rsidRDefault="008143AD" w:rsidP="0093054F">
      <w:pPr>
        <w:pStyle w:val="ListParagraph"/>
        <w:numPr>
          <w:ilvl w:val="0"/>
          <w:numId w:val="30"/>
        </w:numPr>
        <w:jc w:val="both"/>
        <w:rPr>
          <w:rFonts w:cs="Arial"/>
          <w:sz w:val="22"/>
          <w:szCs w:val="22"/>
        </w:rPr>
      </w:pPr>
      <w:r w:rsidRPr="00C642C4">
        <w:rPr>
          <w:rFonts w:cs="Arial"/>
          <w:sz w:val="22"/>
          <w:szCs w:val="22"/>
        </w:rPr>
        <w:t>the existence of automated decision</w:t>
      </w:r>
      <w:r w:rsidR="0093054F">
        <w:rPr>
          <w:rFonts w:cs="Arial"/>
          <w:sz w:val="22"/>
          <w:szCs w:val="22"/>
        </w:rPr>
        <w:t>-</w:t>
      </w:r>
      <w:r w:rsidRPr="00C642C4">
        <w:rPr>
          <w:rFonts w:cs="Arial"/>
          <w:sz w:val="22"/>
          <w:szCs w:val="22"/>
        </w:rPr>
        <w:t xml:space="preserve">making including profiling, the logic involved, as well as the significance and envisaged </w:t>
      </w:r>
      <w:r w:rsidR="006F5230" w:rsidRPr="00C642C4">
        <w:rPr>
          <w:rFonts w:cs="Arial"/>
          <w:sz w:val="22"/>
          <w:szCs w:val="22"/>
        </w:rPr>
        <w:t>consequences.</w:t>
      </w:r>
    </w:p>
    <w:p w14:paraId="4DD53F53" w14:textId="50DF15D3" w:rsidR="00CF7A98" w:rsidRDefault="008143AD" w:rsidP="0093054F">
      <w:pPr>
        <w:pStyle w:val="ListParagraph"/>
        <w:numPr>
          <w:ilvl w:val="0"/>
          <w:numId w:val="30"/>
        </w:numPr>
        <w:spacing w:before="240"/>
        <w:jc w:val="both"/>
        <w:rPr>
          <w:rFonts w:cs="Arial"/>
          <w:sz w:val="22"/>
          <w:szCs w:val="22"/>
        </w:rPr>
      </w:pPr>
      <w:r w:rsidRPr="00C642C4">
        <w:rPr>
          <w:rFonts w:cs="Arial"/>
          <w:sz w:val="22"/>
          <w:szCs w:val="22"/>
        </w:rPr>
        <w:t>whether the provision of the data is a statutory or contractual obligation and of the possible consequences of failure to provide such data</w:t>
      </w:r>
      <w:r w:rsidR="006F5230">
        <w:rPr>
          <w:rFonts w:cs="Arial"/>
          <w:sz w:val="22"/>
          <w:szCs w:val="22"/>
        </w:rPr>
        <w:t>.</w:t>
      </w:r>
    </w:p>
    <w:p w14:paraId="08EB3A8F" w14:textId="77777777" w:rsidR="008143AD" w:rsidRPr="00CF7A98" w:rsidRDefault="008143AD" w:rsidP="0093054F">
      <w:pPr>
        <w:pStyle w:val="ListParagraph"/>
        <w:numPr>
          <w:ilvl w:val="0"/>
          <w:numId w:val="30"/>
        </w:numPr>
        <w:spacing w:before="240"/>
        <w:jc w:val="both"/>
        <w:rPr>
          <w:rFonts w:cs="Arial"/>
          <w:sz w:val="22"/>
          <w:szCs w:val="22"/>
        </w:rPr>
      </w:pPr>
      <w:r w:rsidRPr="00CF7A98">
        <w:rPr>
          <w:rFonts w:cs="Arial"/>
          <w:sz w:val="22"/>
          <w:szCs w:val="22"/>
        </w:rPr>
        <w:t>if the Controller intends to further process the Personal Data, provide the individual with information on such further processing.</w:t>
      </w:r>
    </w:p>
    <w:p w14:paraId="4332268A" w14:textId="77777777" w:rsidR="008143AD" w:rsidRDefault="008143AD" w:rsidP="00C26415">
      <w:pPr>
        <w:jc w:val="both"/>
        <w:rPr>
          <w:rFonts w:cs="Arial"/>
          <w:sz w:val="22"/>
          <w:szCs w:val="22"/>
        </w:rPr>
      </w:pPr>
    </w:p>
    <w:p w14:paraId="75FD4483" w14:textId="201F2780" w:rsidR="00C642C4" w:rsidRDefault="008143AD" w:rsidP="00C26415">
      <w:pPr>
        <w:ind w:left="720"/>
        <w:jc w:val="both"/>
        <w:rPr>
          <w:rFonts w:cs="Arial"/>
          <w:sz w:val="22"/>
          <w:szCs w:val="22"/>
        </w:rPr>
      </w:pPr>
      <w:r w:rsidRPr="008143AD">
        <w:rPr>
          <w:rFonts w:cs="Arial"/>
          <w:sz w:val="22"/>
          <w:szCs w:val="22"/>
        </w:rPr>
        <w:t xml:space="preserve">Where the College collects Personal Data directly from </w:t>
      </w:r>
      <w:r w:rsidR="0093054F">
        <w:rPr>
          <w:rFonts w:cs="Arial"/>
          <w:sz w:val="22"/>
          <w:szCs w:val="22"/>
        </w:rPr>
        <w:t>i</w:t>
      </w:r>
      <w:r w:rsidRPr="008143AD">
        <w:rPr>
          <w:rFonts w:cs="Arial"/>
          <w:sz w:val="22"/>
          <w:szCs w:val="22"/>
        </w:rPr>
        <w:t xml:space="preserve">ndividuals, the College will inform them about how the College uses their Personal Data. This is in a privacy notice. </w:t>
      </w:r>
      <w:r w:rsidR="00CF7A98">
        <w:rPr>
          <w:rFonts w:cs="Arial"/>
          <w:sz w:val="22"/>
          <w:szCs w:val="22"/>
        </w:rPr>
        <w:t>Examples of privacy notices currently in use by the College include:</w:t>
      </w:r>
      <w:r w:rsidRPr="008143AD">
        <w:rPr>
          <w:rFonts w:cs="Arial"/>
          <w:sz w:val="22"/>
          <w:szCs w:val="22"/>
        </w:rPr>
        <w:t xml:space="preserve"> </w:t>
      </w:r>
    </w:p>
    <w:p w14:paraId="103A4144" w14:textId="77777777" w:rsidR="00C642C4" w:rsidRDefault="00C642C4" w:rsidP="00C642C4">
      <w:pPr>
        <w:ind w:left="720"/>
        <w:rPr>
          <w:rFonts w:cs="Arial"/>
          <w:sz w:val="22"/>
          <w:szCs w:val="22"/>
        </w:rPr>
      </w:pPr>
    </w:p>
    <w:p w14:paraId="25E681EE" w14:textId="77777777" w:rsidR="00C642C4" w:rsidRPr="00B41293" w:rsidRDefault="00C642C4" w:rsidP="00FD7CBA">
      <w:pPr>
        <w:pStyle w:val="ListParagraph"/>
        <w:numPr>
          <w:ilvl w:val="0"/>
          <w:numId w:val="16"/>
        </w:numPr>
        <w:ind w:left="1080"/>
        <w:rPr>
          <w:rFonts w:cs="Arial"/>
          <w:sz w:val="22"/>
          <w:szCs w:val="22"/>
        </w:rPr>
      </w:pPr>
      <w:r w:rsidRPr="00B41293">
        <w:rPr>
          <w:rFonts w:cs="Arial"/>
          <w:sz w:val="22"/>
          <w:szCs w:val="22"/>
        </w:rPr>
        <w:t>Ge</w:t>
      </w:r>
      <w:r w:rsidR="00064799">
        <w:rPr>
          <w:rFonts w:cs="Arial"/>
          <w:sz w:val="22"/>
          <w:szCs w:val="22"/>
        </w:rPr>
        <w:t>neral college Privacy Notice – C</w:t>
      </w:r>
      <w:r w:rsidRPr="00B41293">
        <w:rPr>
          <w:rFonts w:cs="Arial"/>
          <w:sz w:val="22"/>
          <w:szCs w:val="22"/>
        </w:rPr>
        <w:t>ollege website</w:t>
      </w:r>
    </w:p>
    <w:p w14:paraId="17135218" w14:textId="77777777" w:rsidR="00B41293" w:rsidRPr="00B41293" w:rsidRDefault="00B41293" w:rsidP="00FD7CBA">
      <w:pPr>
        <w:pStyle w:val="ListParagraph"/>
        <w:numPr>
          <w:ilvl w:val="0"/>
          <w:numId w:val="16"/>
        </w:numPr>
        <w:ind w:left="1080"/>
        <w:rPr>
          <w:rFonts w:cs="Arial"/>
          <w:sz w:val="22"/>
          <w:szCs w:val="22"/>
        </w:rPr>
      </w:pPr>
      <w:r w:rsidRPr="00B41293">
        <w:rPr>
          <w:rFonts w:cs="Arial"/>
          <w:sz w:val="22"/>
          <w:szCs w:val="22"/>
        </w:rPr>
        <w:t>Full time course application form</w:t>
      </w:r>
      <w:r w:rsidR="00C642C4" w:rsidRPr="00B41293">
        <w:rPr>
          <w:rFonts w:cs="Arial"/>
          <w:sz w:val="22"/>
          <w:szCs w:val="22"/>
        </w:rPr>
        <w:t xml:space="preserve"> </w:t>
      </w:r>
    </w:p>
    <w:p w14:paraId="5B4112E5" w14:textId="77777777" w:rsidR="008143AD" w:rsidRPr="00B41293" w:rsidRDefault="00B41293" w:rsidP="00FD7CBA">
      <w:pPr>
        <w:pStyle w:val="ListParagraph"/>
        <w:numPr>
          <w:ilvl w:val="0"/>
          <w:numId w:val="16"/>
        </w:numPr>
        <w:ind w:left="1080"/>
        <w:rPr>
          <w:rFonts w:cs="Arial"/>
          <w:sz w:val="22"/>
          <w:szCs w:val="22"/>
        </w:rPr>
      </w:pPr>
      <w:r w:rsidRPr="00B41293">
        <w:rPr>
          <w:rFonts w:cs="Arial"/>
          <w:sz w:val="22"/>
          <w:szCs w:val="22"/>
        </w:rPr>
        <w:t>Course enrolment forms</w:t>
      </w:r>
      <w:r w:rsidR="008143AD" w:rsidRPr="00B41293">
        <w:rPr>
          <w:rFonts w:cs="Arial"/>
          <w:sz w:val="22"/>
          <w:szCs w:val="22"/>
        </w:rPr>
        <w:t xml:space="preserve"> </w:t>
      </w:r>
    </w:p>
    <w:p w14:paraId="6A7ED386" w14:textId="77777777" w:rsidR="008143AD" w:rsidRPr="008143AD" w:rsidRDefault="008143AD" w:rsidP="00CF7A98">
      <w:pPr>
        <w:ind w:left="360"/>
        <w:rPr>
          <w:rFonts w:cs="Arial"/>
          <w:sz w:val="22"/>
          <w:szCs w:val="22"/>
        </w:rPr>
      </w:pPr>
    </w:p>
    <w:p w14:paraId="1E85B0F2" w14:textId="77777777" w:rsidR="008143AD" w:rsidRPr="008143AD" w:rsidRDefault="008143AD" w:rsidP="00C26415">
      <w:pPr>
        <w:ind w:left="720"/>
        <w:jc w:val="both"/>
        <w:rPr>
          <w:rFonts w:cs="Arial"/>
          <w:sz w:val="22"/>
          <w:szCs w:val="22"/>
        </w:rPr>
      </w:pPr>
      <w:r w:rsidRPr="008143AD">
        <w:rPr>
          <w:rFonts w:cs="Arial"/>
          <w:sz w:val="22"/>
          <w:szCs w:val="22"/>
        </w:rPr>
        <w:t xml:space="preserve">If the College receives Personal Data about an Individual from other sources, the College will provide the Individual with a privacy notice about how the College will use </w:t>
      </w:r>
      <w:r w:rsidR="00064799">
        <w:rPr>
          <w:rFonts w:cs="Arial"/>
          <w:sz w:val="22"/>
          <w:szCs w:val="22"/>
        </w:rPr>
        <w:t xml:space="preserve">their Personal Data to </w:t>
      </w:r>
      <w:r w:rsidRPr="008143AD">
        <w:rPr>
          <w:rFonts w:cs="Arial"/>
          <w:sz w:val="22"/>
          <w:szCs w:val="22"/>
        </w:rPr>
        <w:t>be provided as soon as reasonably possible and in any event within one month.</w:t>
      </w:r>
    </w:p>
    <w:p w14:paraId="09E1F1A9" w14:textId="77777777" w:rsidR="008143AD" w:rsidRPr="008143AD" w:rsidRDefault="008143AD" w:rsidP="00C26415">
      <w:pPr>
        <w:jc w:val="both"/>
        <w:rPr>
          <w:rFonts w:cs="Arial"/>
          <w:sz w:val="22"/>
          <w:szCs w:val="22"/>
        </w:rPr>
      </w:pPr>
    </w:p>
    <w:p w14:paraId="3C008748" w14:textId="4561067E" w:rsidR="008143AD" w:rsidRDefault="008143AD" w:rsidP="00C26415">
      <w:pPr>
        <w:ind w:left="720"/>
        <w:jc w:val="both"/>
        <w:rPr>
          <w:rFonts w:cs="Arial"/>
          <w:sz w:val="22"/>
          <w:szCs w:val="22"/>
        </w:rPr>
      </w:pPr>
      <w:r w:rsidRPr="008143AD">
        <w:rPr>
          <w:rFonts w:cs="Arial"/>
          <w:sz w:val="22"/>
          <w:szCs w:val="22"/>
        </w:rPr>
        <w:t>If the College changes how it uses Personal Data, the College may need to notify Individua</w:t>
      </w:r>
      <w:r w:rsidR="00370DA4">
        <w:rPr>
          <w:rFonts w:cs="Arial"/>
          <w:sz w:val="22"/>
          <w:szCs w:val="22"/>
        </w:rPr>
        <w:t>ls about the change. If staff</w:t>
      </w:r>
      <w:r w:rsidRPr="008143AD">
        <w:rPr>
          <w:rFonts w:cs="Arial"/>
          <w:sz w:val="22"/>
          <w:szCs w:val="22"/>
        </w:rPr>
        <w:t xml:space="preserve"> therefore intend to change how they use Personal </w:t>
      </w:r>
      <w:r w:rsidR="006F5230" w:rsidRPr="008143AD">
        <w:rPr>
          <w:rFonts w:cs="Arial"/>
          <w:sz w:val="22"/>
          <w:szCs w:val="22"/>
        </w:rPr>
        <w:t>Data,</w:t>
      </w:r>
      <w:r w:rsidRPr="008143AD">
        <w:rPr>
          <w:rFonts w:cs="Arial"/>
          <w:sz w:val="22"/>
          <w:szCs w:val="22"/>
        </w:rPr>
        <w:t xml:space="preserve"> please notify the Data Protection Officer who will decide whether the intended use requires amendments to be made to the privacy notices and any other controls which need to apply.</w:t>
      </w:r>
    </w:p>
    <w:p w14:paraId="7B52B968" w14:textId="2BA17B32" w:rsidR="00F4728B" w:rsidRPr="0060162F" w:rsidRDefault="00FD7CBA" w:rsidP="0060162F">
      <w:pPr>
        <w:keepNext/>
        <w:keepLines/>
        <w:spacing w:before="480"/>
        <w:ind w:left="360" w:hanging="360"/>
        <w:jc w:val="both"/>
        <w:outlineLvl w:val="0"/>
        <w:rPr>
          <w:rFonts w:cs="Arial"/>
          <w:b/>
          <w:sz w:val="22"/>
          <w:szCs w:val="22"/>
        </w:rPr>
      </w:pPr>
      <w:bookmarkStart w:id="0" w:name="_Toc512864820"/>
      <w:r>
        <w:rPr>
          <w:rFonts w:cs="Arial"/>
          <w:b/>
          <w:sz w:val="22"/>
          <w:szCs w:val="22"/>
        </w:rPr>
        <w:t>7</w:t>
      </w:r>
      <w:r w:rsidR="0060162F" w:rsidRPr="00A45401">
        <w:rPr>
          <w:rFonts w:cs="Arial"/>
          <w:b/>
          <w:sz w:val="22"/>
          <w:szCs w:val="22"/>
        </w:rPr>
        <w:tab/>
      </w:r>
      <w:r w:rsidR="0060162F" w:rsidRPr="00A45401">
        <w:rPr>
          <w:rFonts w:cs="Arial"/>
          <w:b/>
          <w:sz w:val="22"/>
          <w:szCs w:val="22"/>
        </w:rPr>
        <w:tab/>
        <w:t>Appointing Contractors</w:t>
      </w:r>
      <w:r w:rsidR="00E44390">
        <w:rPr>
          <w:rFonts w:cs="Arial"/>
          <w:b/>
          <w:sz w:val="22"/>
          <w:szCs w:val="22"/>
        </w:rPr>
        <w:t xml:space="preserve"> w</w:t>
      </w:r>
      <w:r w:rsidR="0060162F" w:rsidRPr="00A45401">
        <w:rPr>
          <w:rFonts w:cs="Arial"/>
          <w:b/>
          <w:sz w:val="22"/>
          <w:szCs w:val="22"/>
        </w:rPr>
        <w:t xml:space="preserve">ho Access </w:t>
      </w:r>
      <w:r w:rsidR="00E44390">
        <w:rPr>
          <w:rFonts w:cs="Arial"/>
          <w:b/>
          <w:sz w:val="22"/>
          <w:szCs w:val="22"/>
        </w:rPr>
        <w:t>t</w:t>
      </w:r>
      <w:r w:rsidR="0060162F" w:rsidRPr="00A45401">
        <w:rPr>
          <w:rFonts w:cs="Arial"/>
          <w:b/>
          <w:sz w:val="22"/>
          <w:szCs w:val="22"/>
        </w:rPr>
        <w:t>he College’s</w:t>
      </w:r>
      <w:r w:rsidR="0060162F" w:rsidRPr="0060162F">
        <w:rPr>
          <w:rFonts w:cs="Arial"/>
          <w:b/>
          <w:sz w:val="22"/>
          <w:szCs w:val="22"/>
        </w:rPr>
        <w:t xml:space="preserve"> Personal Data</w:t>
      </w:r>
      <w:bookmarkEnd w:id="0"/>
    </w:p>
    <w:p w14:paraId="2F9FCC55" w14:textId="77777777" w:rsidR="00F4728B" w:rsidRPr="00F4728B" w:rsidRDefault="00F4728B" w:rsidP="00F4728B">
      <w:pPr>
        <w:ind w:left="720"/>
        <w:jc w:val="both"/>
        <w:rPr>
          <w:rFonts w:ascii="Open Sans" w:eastAsia="Calibri" w:hAnsi="Open Sans" w:cs="Open Sans"/>
        </w:rPr>
      </w:pPr>
    </w:p>
    <w:p w14:paraId="206EB4F8" w14:textId="77777777" w:rsidR="00F4728B" w:rsidRPr="0060162F" w:rsidRDefault="00F4728B" w:rsidP="0060162F">
      <w:pPr>
        <w:ind w:left="720"/>
        <w:jc w:val="both"/>
        <w:rPr>
          <w:rFonts w:cs="Arial"/>
          <w:sz w:val="22"/>
          <w:szCs w:val="22"/>
          <w:lang w:eastAsia="en-GB"/>
        </w:rPr>
      </w:pPr>
      <w:r w:rsidRPr="0060162F">
        <w:rPr>
          <w:rFonts w:cs="Arial"/>
          <w:sz w:val="22"/>
          <w:szCs w:val="22"/>
          <w:lang w:eastAsia="en-GB"/>
        </w:rPr>
        <w:t xml:space="preserve">If the College appoints a contractor who is a Processor of the College’s Personal Data, Data Protection Laws require that the College only appoints them where the College has </w:t>
      </w:r>
      <w:r w:rsidRPr="0060162F">
        <w:rPr>
          <w:rFonts w:cs="Arial"/>
          <w:sz w:val="22"/>
          <w:szCs w:val="22"/>
          <w:lang w:eastAsia="en-GB"/>
        </w:rPr>
        <w:lastRenderedPageBreak/>
        <w:t xml:space="preserve">carried out sufficient due diligence and only where the College has appropriate contracts in place. </w:t>
      </w:r>
    </w:p>
    <w:p w14:paraId="52214AA3" w14:textId="77777777" w:rsidR="00F4728B" w:rsidRPr="0060162F" w:rsidRDefault="00F4728B" w:rsidP="00F4728B">
      <w:pPr>
        <w:ind w:left="1418"/>
        <w:jc w:val="both"/>
        <w:rPr>
          <w:rFonts w:cs="Arial"/>
          <w:sz w:val="22"/>
          <w:szCs w:val="22"/>
          <w:lang w:eastAsia="en-GB"/>
        </w:rPr>
      </w:pPr>
    </w:p>
    <w:p w14:paraId="62392010" w14:textId="0E235D70" w:rsidR="00F4728B" w:rsidRPr="0060162F" w:rsidRDefault="00F4728B" w:rsidP="0060162F">
      <w:pPr>
        <w:ind w:left="720"/>
        <w:jc w:val="both"/>
        <w:rPr>
          <w:rFonts w:cs="Arial"/>
          <w:sz w:val="22"/>
          <w:szCs w:val="22"/>
          <w:lang w:eastAsia="en-GB"/>
        </w:rPr>
      </w:pPr>
      <w:r w:rsidRPr="0060162F">
        <w:rPr>
          <w:rFonts w:cs="Arial"/>
          <w:sz w:val="22"/>
          <w:szCs w:val="22"/>
          <w:lang w:eastAsia="en-GB"/>
        </w:rPr>
        <w:t xml:space="preserve">One requirement of GDPR is that a Controller must only use Processors who meet the requirements of the GDPR and protect the rights of individuals. This means that data protection due diligence should be undertaken on both new and existing suppliers. Once a Processor is </w:t>
      </w:r>
      <w:r w:rsidR="006F5230" w:rsidRPr="0060162F">
        <w:rPr>
          <w:rFonts w:cs="Arial"/>
          <w:sz w:val="22"/>
          <w:szCs w:val="22"/>
          <w:lang w:eastAsia="en-GB"/>
        </w:rPr>
        <w:t>appointed,</w:t>
      </w:r>
      <w:r w:rsidRPr="0060162F">
        <w:rPr>
          <w:rFonts w:cs="Arial"/>
          <w:sz w:val="22"/>
          <w:szCs w:val="22"/>
          <w:lang w:eastAsia="en-GB"/>
        </w:rPr>
        <w:t xml:space="preserve"> they should be audited periodically to ensure that they are meeting the requirements of their contract in relation to Data Protection.</w:t>
      </w:r>
    </w:p>
    <w:p w14:paraId="448FDF47" w14:textId="77777777" w:rsidR="00F4728B" w:rsidRPr="0060162F" w:rsidRDefault="00F4728B" w:rsidP="00F4728B">
      <w:pPr>
        <w:ind w:left="1418"/>
        <w:jc w:val="both"/>
        <w:rPr>
          <w:rFonts w:cs="Arial"/>
          <w:sz w:val="22"/>
          <w:szCs w:val="22"/>
          <w:lang w:eastAsia="en-GB"/>
        </w:rPr>
      </w:pPr>
    </w:p>
    <w:p w14:paraId="5E757BFC" w14:textId="77777777" w:rsidR="00F4728B" w:rsidRPr="0060162F" w:rsidRDefault="00F4728B" w:rsidP="0060162F">
      <w:pPr>
        <w:ind w:left="720"/>
        <w:jc w:val="both"/>
        <w:rPr>
          <w:rFonts w:cs="Arial"/>
          <w:sz w:val="22"/>
          <w:szCs w:val="22"/>
          <w:lang w:eastAsia="en-GB"/>
        </w:rPr>
      </w:pPr>
      <w:r w:rsidRPr="0060162F">
        <w:rPr>
          <w:rFonts w:cs="Arial"/>
          <w:sz w:val="22"/>
          <w:szCs w:val="22"/>
          <w:lang w:eastAsia="en-GB"/>
        </w:rPr>
        <w:t xml:space="preserve">Any contract where an organisation appoints a Processor must be in writing. </w:t>
      </w:r>
    </w:p>
    <w:p w14:paraId="5C22608A" w14:textId="77777777" w:rsidR="00F4728B" w:rsidRPr="0060162F" w:rsidRDefault="00F4728B" w:rsidP="00F4728B">
      <w:pPr>
        <w:ind w:left="1418"/>
        <w:jc w:val="both"/>
        <w:rPr>
          <w:rFonts w:cs="Arial"/>
          <w:sz w:val="22"/>
          <w:szCs w:val="22"/>
          <w:lang w:eastAsia="en-GB"/>
        </w:rPr>
      </w:pPr>
    </w:p>
    <w:p w14:paraId="2DDE80D9" w14:textId="4CDA9848" w:rsidR="00F4728B" w:rsidRPr="0060162F" w:rsidRDefault="00F4728B" w:rsidP="0060162F">
      <w:pPr>
        <w:ind w:left="720"/>
        <w:jc w:val="both"/>
        <w:rPr>
          <w:rFonts w:cs="Arial"/>
          <w:sz w:val="22"/>
          <w:szCs w:val="22"/>
          <w:lang w:eastAsia="en-GB"/>
        </w:rPr>
      </w:pPr>
      <w:r w:rsidRPr="0060162F">
        <w:rPr>
          <w:rFonts w:cs="Arial"/>
          <w:sz w:val="22"/>
          <w:szCs w:val="22"/>
          <w:lang w:eastAsia="en-GB"/>
        </w:rPr>
        <w:t xml:space="preserve">You are considered as having appointed a Processor where you engage someone to perform a service for you and as part of </w:t>
      </w:r>
      <w:r w:rsidR="006F5230" w:rsidRPr="0060162F">
        <w:rPr>
          <w:rFonts w:cs="Arial"/>
          <w:sz w:val="22"/>
          <w:szCs w:val="22"/>
          <w:lang w:eastAsia="en-GB"/>
        </w:rPr>
        <w:t>it,</w:t>
      </w:r>
      <w:r w:rsidRPr="0060162F">
        <w:rPr>
          <w:rFonts w:cs="Arial"/>
          <w:sz w:val="22"/>
          <w:szCs w:val="22"/>
          <w:lang w:eastAsia="en-GB"/>
        </w:rPr>
        <w:t xml:space="preserve"> they may get access to your Personal Data.  Where you appoint a Processor you, as Controller remain responsible for what happens to the Personal Data.</w:t>
      </w:r>
    </w:p>
    <w:p w14:paraId="4C01E231" w14:textId="77777777" w:rsidR="00F4728B" w:rsidRPr="0060162F" w:rsidRDefault="00F4728B" w:rsidP="00F4728B">
      <w:pPr>
        <w:ind w:left="1418"/>
        <w:jc w:val="both"/>
        <w:rPr>
          <w:rFonts w:cs="Arial"/>
          <w:sz w:val="22"/>
          <w:szCs w:val="22"/>
          <w:lang w:eastAsia="en-GB"/>
        </w:rPr>
      </w:pPr>
    </w:p>
    <w:p w14:paraId="7F4F5813" w14:textId="77777777" w:rsidR="00F4728B" w:rsidRPr="0060162F" w:rsidRDefault="00F4728B" w:rsidP="00B57196">
      <w:pPr>
        <w:ind w:left="720"/>
        <w:jc w:val="both"/>
        <w:rPr>
          <w:rFonts w:cs="Arial"/>
          <w:sz w:val="22"/>
          <w:szCs w:val="22"/>
          <w:lang w:eastAsia="en-GB"/>
        </w:rPr>
      </w:pPr>
      <w:r w:rsidRPr="0060162F">
        <w:rPr>
          <w:rFonts w:cs="Arial"/>
          <w:sz w:val="22"/>
          <w:szCs w:val="22"/>
          <w:lang w:eastAsia="en-GB"/>
        </w:rPr>
        <w:t>GDPR requires the contract with a Processor to contain the following obligations as a minimum:</w:t>
      </w:r>
    </w:p>
    <w:p w14:paraId="21F2CEC9" w14:textId="77777777" w:rsidR="00F4728B" w:rsidRPr="0060162F" w:rsidRDefault="00F4728B" w:rsidP="00B57196">
      <w:pPr>
        <w:ind w:left="720"/>
        <w:rPr>
          <w:rFonts w:cs="Arial"/>
          <w:sz w:val="22"/>
          <w:szCs w:val="22"/>
          <w:lang w:eastAsia="en-GB"/>
        </w:rPr>
      </w:pPr>
    </w:p>
    <w:p w14:paraId="7AF3AE7C" w14:textId="3166C091"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to only act on the written instructions of the Controller</w:t>
      </w:r>
      <w:r w:rsidR="00064799">
        <w:rPr>
          <w:rFonts w:cs="Arial"/>
          <w:sz w:val="22"/>
          <w:szCs w:val="22"/>
          <w:lang w:eastAsia="en-GB"/>
        </w:rPr>
        <w:t xml:space="preserve"> through the signing of a Data Sharing </w:t>
      </w:r>
      <w:r w:rsidR="006F5230">
        <w:rPr>
          <w:rFonts w:cs="Arial"/>
          <w:sz w:val="22"/>
          <w:szCs w:val="22"/>
          <w:lang w:eastAsia="en-GB"/>
        </w:rPr>
        <w:t>agreement</w:t>
      </w:r>
      <w:r w:rsidR="006F5230" w:rsidRPr="00B57196">
        <w:rPr>
          <w:rFonts w:cs="Arial"/>
          <w:sz w:val="22"/>
          <w:szCs w:val="22"/>
          <w:lang w:eastAsia="en-GB"/>
        </w:rPr>
        <w:t>.</w:t>
      </w:r>
    </w:p>
    <w:p w14:paraId="7179D776" w14:textId="77777777" w:rsidR="00F4728B" w:rsidRPr="0060162F" w:rsidRDefault="00F4728B" w:rsidP="00B57196">
      <w:pPr>
        <w:ind w:left="720"/>
        <w:jc w:val="both"/>
        <w:rPr>
          <w:rFonts w:cs="Arial"/>
          <w:sz w:val="22"/>
          <w:szCs w:val="22"/>
          <w:lang w:eastAsia="en-GB"/>
        </w:rPr>
      </w:pPr>
    </w:p>
    <w:p w14:paraId="6A4BB2FD" w14:textId="7C68D0E4"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to not export Personal Data without the Controller’s instruction</w:t>
      </w:r>
      <w:r w:rsidR="006F5230">
        <w:rPr>
          <w:rFonts w:cs="Arial"/>
          <w:sz w:val="22"/>
          <w:szCs w:val="22"/>
          <w:lang w:eastAsia="en-GB"/>
        </w:rPr>
        <w:t>.</w:t>
      </w:r>
    </w:p>
    <w:p w14:paraId="751E8E1E" w14:textId="77777777" w:rsidR="00F4728B" w:rsidRPr="0060162F" w:rsidRDefault="00F4728B" w:rsidP="00B57196">
      <w:pPr>
        <w:ind w:left="720"/>
        <w:jc w:val="both"/>
        <w:rPr>
          <w:rFonts w:cs="Arial"/>
          <w:sz w:val="22"/>
          <w:szCs w:val="22"/>
          <w:lang w:eastAsia="en-GB"/>
        </w:rPr>
      </w:pPr>
    </w:p>
    <w:p w14:paraId="303EF88E" w14:textId="3B6553F7"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 xml:space="preserve">to ensure staff are subject to confidentiality </w:t>
      </w:r>
      <w:r w:rsidR="006F5230" w:rsidRPr="00B57196">
        <w:rPr>
          <w:rFonts w:cs="Arial"/>
          <w:sz w:val="22"/>
          <w:szCs w:val="22"/>
          <w:lang w:eastAsia="en-GB"/>
        </w:rPr>
        <w:t>obligations.</w:t>
      </w:r>
      <w:r w:rsidRPr="00B57196">
        <w:rPr>
          <w:rFonts w:cs="Arial"/>
          <w:sz w:val="22"/>
          <w:szCs w:val="22"/>
          <w:lang w:eastAsia="en-GB"/>
        </w:rPr>
        <w:t xml:space="preserve"> </w:t>
      </w:r>
    </w:p>
    <w:p w14:paraId="7AD22989" w14:textId="77777777" w:rsidR="00F4728B" w:rsidRPr="0060162F" w:rsidRDefault="00F4728B" w:rsidP="00B57196">
      <w:pPr>
        <w:ind w:left="720"/>
        <w:jc w:val="both"/>
        <w:rPr>
          <w:rFonts w:cs="Arial"/>
          <w:sz w:val="22"/>
          <w:szCs w:val="22"/>
          <w:lang w:eastAsia="en-GB"/>
        </w:rPr>
      </w:pPr>
    </w:p>
    <w:p w14:paraId="6B9077AF" w14:textId="42AC3226"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 xml:space="preserve">to take appropriate security </w:t>
      </w:r>
      <w:r w:rsidR="006F5230" w:rsidRPr="00B57196">
        <w:rPr>
          <w:rFonts w:cs="Arial"/>
          <w:sz w:val="22"/>
          <w:szCs w:val="22"/>
          <w:lang w:eastAsia="en-GB"/>
        </w:rPr>
        <w:t>measures.</w:t>
      </w:r>
    </w:p>
    <w:p w14:paraId="204C6BCA" w14:textId="77777777" w:rsidR="00F4728B" w:rsidRPr="0060162F" w:rsidRDefault="00F4728B" w:rsidP="00B57196">
      <w:pPr>
        <w:ind w:left="720"/>
        <w:jc w:val="both"/>
        <w:rPr>
          <w:rFonts w:cs="Arial"/>
          <w:sz w:val="22"/>
          <w:szCs w:val="22"/>
          <w:lang w:eastAsia="en-GB"/>
        </w:rPr>
      </w:pPr>
    </w:p>
    <w:p w14:paraId="2ECFD78F" w14:textId="791A32B0"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 xml:space="preserve">to only engage sub-processors with the prior consent (specific or general) of the Controller and under a written </w:t>
      </w:r>
      <w:r w:rsidR="006F5230" w:rsidRPr="00B57196">
        <w:rPr>
          <w:rFonts w:cs="Arial"/>
          <w:sz w:val="22"/>
          <w:szCs w:val="22"/>
          <w:lang w:eastAsia="en-GB"/>
        </w:rPr>
        <w:t>contract.</w:t>
      </w:r>
    </w:p>
    <w:p w14:paraId="768D651C" w14:textId="77777777" w:rsidR="00F4728B" w:rsidRPr="0060162F" w:rsidRDefault="00F4728B" w:rsidP="00B57196">
      <w:pPr>
        <w:ind w:left="720"/>
        <w:jc w:val="both"/>
        <w:rPr>
          <w:rFonts w:cs="Arial"/>
          <w:sz w:val="22"/>
          <w:szCs w:val="22"/>
          <w:lang w:eastAsia="en-GB"/>
        </w:rPr>
      </w:pPr>
    </w:p>
    <w:p w14:paraId="296CCD0C" w14:textId="0B51F672"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 xml:space="preserve">to keep the Personal Data secure and assist the Controller to do </w:t>
      </w:r>
      <w:r w:rsidR="006F5230" w:rsidRPr="00B57196">
        <w:rPr>
          <w:rFonts w:cs="Arial"/>
          <w:sz w:val="22"/>
          <w:szCs w:val="22"/>
          <w:lang w:eastAsia="en-GB"/>
        </w:rPr>
        <w:t>so.</w:t>
      </w:r>
    </w:p>
    <w:p w14:paraId="4E031229" w14:textId="77777777" w:rsidR="00F4728B" w:rsidRPr="0060162F" w:rsidRDefault="00F4728B" w:rsidP="00B57196">
      <w:pPr>
        <w:ind w:left="720"/>
        <w:jc w:val="both"/>
        <w:rPr>
          <w:rFonts w:cs="Arial"/>
          <w:sz w:val="22"/>
          <w:szCs w:val="22"/>
          <w:lang w:eastAsia="en-GB"/>
        </w:rPr>
      </w:pPr>
    </w:p>
    <w:p w14:paraId="66DC8FB3" w14:textId="5274B5CF"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 xml:space="preserve">to assist with the notification of Data Breaches and Data Protection Impact </w:t>
      </w:r>
      <w:r w:rsidR="006F5230" w:rsidRPr="00B57196">
        <w:rPr>
          <w:rFonts w:cs="Arial"/>
          <w:sz w:val="22"/>
          <w:szCs w:val="22"/>
          <w:lang w:eastAsia="en-GB"/>
        </w:rPr>
        <w:t>Assessments.</w:t>
      </w:r>
    </w:p>
    <w:p w14:paraId="3681B9F1" w14:textId="77777777" w:rsidR="00F4728B" w:rsidRPr="0060162F" w:rsidRDefault="00F4728B" w:rsidP="00B57196">
      <w:pPr>
        <w:ind w:left="720"/>
        <w:jc w:val="both"/>
        <w:rPr>
          <w:rFonts w:cs="Arial"/>
          <w:sz w:val="22"/>
          <w:szCs w:val="22"/>
          <w:lang w:eastAsia="en-GB"/>
        </w:rPr>
      </w:pPr>
    </w:p>
    <w:p w14:paraId="29C72C51" w14:textId="034BD6F7"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to assist with subject access/individuals</w:t>
      </w:r>
      <w:r w:rsidR="008453F8">
        <w:rPr>
          <w:rFonts w:cs="Arial"/>
          <w:sz w:val="22"/>
          <w:szCs w:val="22"/>
          <w:lang w:eastAsia="en-GB"/>
        </w:rPr>
        <w:t>’</w:t>
      </w:r>
      <w:r w:rsidRPr="00B57196">
        <w:rPr>
          <w:rFonts w:cs="Arial"/>
          <w:sz w:val="22"/>
          <w:szCs w:val="22"/>
          <w:lang w:eastAsia="en-GB"/>
        </w:rPr>
        <w:t xml:space="preserve"> </w:t>
      </w:r>
      <w:r w:rsidR="006F5230" w:rsidRPr="00B57196">
        <w:rPr>
          <w:rFonts w:cs="Arial"/>
          <w:sz w:val="22"/>
          <w:szCs w:val="22"/>
          <w:lang w:eastAsia="en-GB"/>
        </w:rPr>
        <w:t>rights.</w:t>
      </w:r>
    </w:p>
    <w:p w14:paraId="58FBEA21" w14:textId="77777777" w:rsidR="00F4728B" w:rsidRPr="0060162F" w:rsidRDefault="00F4728B" w:rsidP="00B57196">
      <w:pPr>
        <w:ind w:left="720"/>
        <w:jc w:val="both"/>
        <w:rPr>
          <w:rFonts w:cs="Arial"/>
          <w:sz w:val="22"/>
          <w:szCs w:val="22"/>
          <w:lang w:eastAsia="en-GB"/>
        </w:rPr>
      </w:pPr>
    </w:p>
    <w:p w14:paraId="5351D17F" w14:textId="07393731"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 xml:space="preserve">to delete/return all Personal Data as requested at the end of the </w:t>
      </w:r>
      <w:r w:rsidR="006F5230" w:rsidRPr="00B57196">
        <w:rPr>
          <w:rFonts w:cs="Arial"/>
          <w:sz w:val="22"/>
          <w:szCs w:val="22"/>
          <w:lang w:eastAsia="en-GB"/>
        </w:rPr>
        <w:t>contract.</w:t>
      </w:r>
    </w:p>
    <w:p w14:paraId="04DEE95B" w14:textId="77777777" w:rsidR="00F4728B" w:rsidRPr="0060162F" w:rsidRDefault="00F4728B" w:rsidP="00B57196">
      <w:pPr>
        <w:ind w:left="720"/>
        <w:jc w:val="both"/>
        <w:rPr>
          <w:rFonts w:cs="Arial"/>
          <w:sz w:val="22"/>
          <w:szCs w:val="22"/>
          <w:lang w:eastAsia="en-GB"/>
        </w:rPr>
      </w:pPr>
    </w:p>
    <w:p w14:paraId="76AAF0F7" w14:textId="77777777"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to submit to audits and provide information about the processing; and</w:t>
      </w:r>
    </w:p>
    <w:p w14:paraId="16EB3AAE" w14:textId="77777777" w:rsidR="00F4728B" w:rsidRPr="0060162F" w:rsidRDefault="00F4728B" w:rsidP="00B57196">
      <w:pPr>
        <w:ind w:left="720"/>
        <w:jc w:val="both"/>
        <w:rPr>
          <w:rFonts w:cs="Arial"/>
          <w:sz w:val="22"/>
          <w:szCs w:val="22"/>
          <w:lang w:eastAsia="en-GB"/>
        </w:rPr>
      </w:pPr>
    </w:p>
    <w:p w14:paraId="5936DDEE" w14:textId="77777777" w:rsidR="00F4728B" w:rsidRPr="00B57196" w:rsidRDefault="00F4728B" w:rsidP="00FD7CBA">
      <w:pPr>
        <w:pStyle w:val="ListParagraph"/>
        <w:numPr>
          <w:ilvl w:val="0"/>
          <w:numId w:val="18"/>
        </w:numPr>
        <w:ind w:left="1080"/>
        <w:jc w:val="both"/>
        <w:rPr>
          <w:rFonts w:cs="Arial"/>
          <w:sz w:val="22"/>
          <w:szCs w:val="22"/>
          <w:lang w:eastAsia="en-GB"/>
        </w:rPr>
      </w:pPr>
      <w:r w:rsidRPr="00B57196">
        <w:rPr>
          <w:rFonts w:cs="Arial"/>
          <w:sz w:val="22"/>
          <w:szCs w:val="22"/>
          <w:lang w:eastAsia="en-GB"/>
        </w:rPr>
        <w:t>to tell the Controller if any instruction is in breach of the GDPR or other EU or member state data protection law.</w:t>
      </w:r>
    </w:p>
    <w:p w14:paraId="28ECE08F" w14:textId="77777777" w:rsidR="00F4728B" w:rsidRPr="0060162F" w:rsidRDefault="00F4728B" w:rsidP="00F4728B">
      <w:pPr>
        <w:ind w:left="2127"/>
        <w:jc w:val="both"/>
        <w:rPr>
          <w:rFonts w:cs="Arial"/>
          <w:sz w:val="22"/>
          <w:szCs w:val="22"/>
          <w:lang w:eastAsia="en-GB"/>
        </w:rPr>
      </w:pPr>
    </w:p>
    <w:p w14:paraId="226F9369" w14:textId="10FB89AC" w:rsidR="00F4728B" w:rsidRPr="0060162F" w:rsidRDefault="00F4728B" w:rsidP="00B57196">
      <w:pPr>
        <w:ind w:left="720"/>
        <w:jc w:val="both"/>
        <w:rPr>
          <w:rFonts w:cs="Arial"/>
          <w:sz w:val="22"/>
          <w:szCs w:val="22"/>
          <w:lang w:eastAsia="en-GB"/>
        </w:rPr>
      </w:pPr>
      <w:r w:rsidRPr="0060162F">
        <w:rPr>
          <w:rFonts w:cs="Arial"/>
          <w:sz w:val="22"/>
          <w:szCs w:val="22"/>
          <w:lang w:eastAsia="en-GB"/>
        </w:rPr>
        <w:t xml:space="preserve">In </w:t>
      </w:r>
      <w:r w:rsidR="006F5230" w:rsidRPr="0060162F">
        <w:rPr>
          <w:rFonts w:cs="Arial"/>
          <w:sz w:val="22"/>
          <w:szCs w:val="22"/>
          <w:lang w:eastAsia="en-GB"/>
        </w:rPr>
        <w:t>addition,</w:t>
      </w:r>
      <w:r w:rsidRPr="0060162F">
        <w:rPr>
          <w:rFonts w:cs="Arial"/>
          <w:sz w:val="22"/>
          <w:szCs w:val="22"/>
          <w:lang w:eastAsia="en-GB"/>
        </w:rPr>
        <w:t xml:space="preserve"> the contract should set out:</w:t>
      </w:r>
    </w:p>
    <w:p w14:paraId="2D76E53C" w14:textId="77777777" w:rsidR="00F4728B" w:rsidRPr="0060162F" w:rsidRDefault="00F4728B" w:rsidP="00F4728B">
      <w:pPr>
        <w:ind w:left="1418"/>
        <w:jc w:val="both"/>
        <w:rPr>
          <w:rFonts w:cs="Arial"/>
          <w:sz w:val="22"/>
          <w:szCs w:val="22"/>
          <w:lang w:eastAsia="en-GB"/>
        </w:rPr>
      </w:pPr>
    </w:p>
    <w:p w14:paraId="4544EA37" w14:textId="72238E3D" w:rsidR="00F4728B" w:rsidRPr="00B57196" w:rsidRDefault="00F4728B" w:rsidP="00FD7CBA">
      <w:pPr>
        <w:pStyle w:val="ListParagraph"/>
        <w:numPr>
          <w:ilvl w:val="1"/>
          <w:numId w:val="17"/>
        </w:numPr>
        <w:ind w:left="1080"/>
        <w:jc w:val="both"/>
        <w:rPr>
          <w:rFonts w:cs="Arial"/>
          <w:sz w:val="22"/>
          <w:szCs w:val="22"/>
          <w:lang w:eastAsia="en-GB"/>
        </w:rPr>
      </w:pPr>
      <w:r w:rsidRPr="00B57196">
        <w:rPr>
          <w:rFonts w:cs="Arial"/>
          <w:sz w:val="22"/>
          <w:szCs w:val="22"/>
          <w:lang w:eastAsia="en-GB"/>
        </w:rPr>
        <w:t xml:space="preserve">The subject-matter and duration of the </w:t>
      </w:r>
      <w:r w:rsidR="006F5230" w:rsidRPr="00B57196">
        <w:rPr>
          <w:rFonts w:cs="Arial"/>
          <w:sz w:val="22"/>
          <w:szCs w:val="22"/>
          <w:lang w:eastAsia="en-GB"/>
        </w:rPr>
        <w:t>processing.</w:t>
      </w:r>
    </w:p>
    <w:p w14:paraId="7FDA1B64" w14:textId="77777777" w:rsidR="00F4728B" w:rsidRPr="0060162F" w:rsidRDefault="00F4728B" w:rsidP="00B57196">
      <w:pPr>
        <w:jc w:val="both"/>
        <w:rPr>
          <w:rFonts w:cs="Arial"/>
          <w:sz w:val="22"/>
          <w:szCs w:val="22"/>
          <w:lang w:eastAsia="en-GB"/>
        </w:rPr>
      </w:pPr>
    </w:p>
    <w:p w14:paraId="6D59BC3E" w14:textId="09DFA350" w:rsidR="00F4728B" w:rsidRPr="00B57196" w:rsidRDefault="00F4728B" w:rsidP="00FD7CBA">
      <w:pPr>
        <w:pStyle w:val="ListParagraph"/>
        <w:numPr>
          <w:ilvl w:val="1"/>
          <w:numId w:val="17"/>
        </w:numPr>
        <w:ind w:left="1080"/>
        <w:jc w:val="both"/>
        <w:rPr>
          <w:rFonts w:cs="Arial"/>
          <w:sz w:val="22"/>
          <w:szCs w:val="22"/>
          <w:lang w:eastAsia="en-GB"/>
        </w:rPr>
      </w:pPr>
      <w:r w:rsidRPr="00B57196">
        <w:rPr>
          <w:rFonts w:cs="Arial"/>
          <w:sz w:val="22"/>
          <w:szCs w:val="22"/>
          <w:lang w:eastAsia="en-GB"/>
        </w:rPr>
        <w:t xml:space="preserve">the nature and purpose of the </w:t>
      </w:r>
      <w:r w:rsidR="006F5230" w:rsidRPr="00B57196">
        <w:rPr>
          <w:rFonts w:cs="Arial"/>
          <w:sz w:val="22"/>
          <w:szCs w:val="22"/>
          <w:lang w:eastAsia="en-GB"/>
        </w:rPr>
        <w:t>processing.</w:t>
      </w:r>
    </w:p>
    <w:p w14:paraId="26978C8A" w14:textId="77777777" w:rsidR="00F4728B" w:rsidRPr="0060162F" w:rsidRDefault="00F4728B" w:rsidP="00B57196">
      <w:pPr>
        <w:jc w:val="both"/>
        <w:rPr>
          <w:rFonts w:cs="Arial"/>
          <w:sz w:val="22"/>
          <w:szCs w:val="22"/>
          <w:lang w:eastAsia="en-GB"/>
        </w:rPr>
      </w:pPr>
    </w:p>
    <w:p w14:paraId="1EF740E8" w14:textId="77777777" w:rsidR="00B57196" w:rsidRDefault="00F4728B" w:rsidP="00FD7CBA">
      <w:pPr>
        <w:pStyle w:val="ListParagraph"/>
        <w:numPr>
          <w:ilvl w:val="1"/>
          <w:numId w:val="17"/>
        </w:numPr>
        <w:ind w:left="1080"/>
        <w:jc w:val="both"/>
        <w:rPr>
          <w:rFonts w:cs="Arial"/>
          <w:sz w:val="22"/>
          <w:szCs w:val="22"/>
          <w:lang w:eastAsia="en-GB"/>
        </w:rPr>
      </w:pPr>
      <w:r w:rsidRPr="00B57196">
        <w:rPr>
          <w:rFonts w:cs="Arial"/>
          <w:sz w:val="22"/>
          <w:szCs w:val="22"/>
          <w:lang w:eastAsia="en-GB"/>
        </w:rPr>
        <w:t>the type of Personal Data and categories of individuals; and</w:t>
      </w:r>
      <w:r w:rsidR="00B57196" w:rsidRPr="00B57196">
        <w:rPr>
          <w:rFonts w:cs="Arial"/>
          <w:sz w:val="22"/>
          <w:szCs w:val="22"/>
          <w:lang w:eastAsia="en-GB"/>
        </w:rPr>
        <w:t xml:space="preserve"> </w:t>
      </w:r>
      <w:r w:rsidRPr="00B57196">
        <w:rPr>
          <w:rFonts w:cs="Arial"/>
          <w:sz w:val="22"/>
          <w:szCs w:val="22"/>
          <w:lang w:eastAsia="en-GB"/>
        </w:rPr>
        <w:t>the obligations and rights of the Controller</w:t>
      </w:r>
      <w:bookmarkStart w:id="1" w:name="_Ref512280831"/>
      <w:bookmarkStart w:id="2" w:name="_Toc512864821"/>
    </w:p>
    <w:p w14:paraId="0E81D5A8" w14:textId="77777777" w:rsidR="00F4728B" w:rsidRPr="00CA6D71" w:rsidRDefault="00064799" w:rsidP="00CA6D71">
      <w:pPr>
        <w:keepNext/>
        <w:keepLines/>
        <w:spacing w:before="480"/>
        <w:jc w:val="both"/>
        <w:outlineLvl w:val="0"/>
        <w:rPr>
          <w:rFonts w:cs="Arial"/>
          <w:b/>
          <w:sz w:val="22"/>
          <w:szCs w:val="22"/>
        </w:rPr>
      </w:pPr>
      <w:bookmarkStart w:id="3" w:name="_Toc512864822"/>
      <w:bookmarkEnd w:id="1"/>
      <w:bookmarkEnd w:id="2"/>
      <w:r>
        <w:rPr>
          <w:rFonts w:cs="Arial"/>
          <w:b/>
          <w:sz w:val="22"/>
          <w:szCs w:val="22"/>
        </w:rPr>
        <w:t>8</w:t>
      </w:r>
      <w:r w:rsidR="00CA6D71">
        <w:rPr>
          <w:rFonts w:cs="Arial"/>
          <w:b/>
          <w:sz w:val="22"/>
          <w:szCs w:val="22"/>
        </w:rPr>
        <w:tab/>
      </w:r>
      <w:r w:rsidR="00CA6D71" w:rsidRPr="00CA6D71">
        <w:rPr>
          <w:rFonts w:cs="Arial"/>
          <w:b/>
          <w:sz w:val="22"/>
          <w:szCs w:val="22"/>
        </w:rPr>
        <w:t>Marketing and Consent</w:t>
      </w:r>
      <w:bookmarkEnd w:id="3"/>
    </w:p>
    <w:p w14:paraId="25EE4B8D" w14:textId="77777777" w:rsidR="00F4728B" w:rsidRPr="00F4728B" w:rsidRDefault="00F4728B" w:rsidP="00F4728B">
      <w:pPr>
        <w:jc w:val="both"/>
        <w:rPr>
          <w:rFonts w:ascii="Open Sans" w:hAnsi="Open Sans" w:cs="Open Sans"/>
          <w:lang w:eastAsia="en-GB"/>
        </w:rPr>
      </w:pPr>
    </w:p>
    <w:p w14:paraId="41D51892" w14:textId="77777777" w:rsidR="00F4728B" w:rsidRPr="00CA6D71" w:rsidRDefault="00F4728B" w:rsidP="00CA6D71">
      <w:pPr>
        <w:ind w:left="720"/>
        <w:jc w:val="both"/>
        <w:rPr>
          <w:rFonts w:cs="Arial"/>
          <w:sz w:val="22"/>
          <w:szCs w:val="22"/>
          <w:lang w:eastAsia="en-GB"/>
        </w:rPr>
      </w:pPr>
      <w:r w:rsidRPr="00CA6D71">
        <w:rPr>
          <w:rFonts w:cs="Arial"/>
          <w:sz w:val="22"/>
          <w:szCs w:val="22"/>
          <w:lang w:eastAsia="en-GB"/>
        </w:rPr>
        <w:t>The College will sometimes contact Individuals to send them marketing</w:t>
      </w:r>
      <w:r w:rsidR="0031119E">
        <w:rPr>
          <w:rFonts w:cs="Arial"/>
          <w:sz w:val="22"/>
          <w:szCs w:val="22"/>
          <w:lang w:eastAsia="en-GB"/>
        </w:rPr>
        <w:t xml:space="preserve"> materials</w:t>
      </w:r>
      <w:r w:rsidRPr="00CA6D71">
        <w:rPr>
          <w:rFonts w:cs="Arial"/>
          <w:sz w:val="22"/>
          <w:szCs w:val="22"/>
          <w:lang w:eastAsia="en-GB"/>
        </w:rPr>
        <w:t xml:space="preserve"> or to promote the College. Where the College carries out any marketing, Data Protection Laws </w:t>
      </w:r>
      <w:r w:rsidRPr="00CA6D71">
        <w:rPr>
          <w:rFonts w:cs="Arial"/>
          <w:sz w:val="22"/>
          <w:szCs w:val="22"/>
          <w:lang w:eastAsia="en-GB"/>
        </w:rPr>
        <w:lastRenderedPageBreak/>
        <w:t>require that this is only done in a legally compliant manner.</w:t>
      </w:r>
      <w:r w:rsidR="00CA6D71">
        <w:rPr>
          <w:rFonts w:cs="Arial"/>
          <w:sz w:val="22"/>
          <w:szCs w:val="22"/>
          <w:lang w:eastAsia="en-GB"/>
        </w:rPr>
        <w:t xml:space="preserve"> </w:t>
      </w:r>
      <w:r w:rsidRPr="00CA6D71">
        <w:rPr>
          <w:rFonts w:cs="Arial"/>
          <w:sz w:val="22"/>
          <w:szCs w:val="22"/>
          <w:lang w:eastAsia="en-GB"/>
        </w:rPr>
        <w:t xml:space="preserve">Marketing consists of any advertising or marketing communication that is directed to </w:t>
      </w:r>
      <w:proofErr w:type="gramStart"/>
      <w:r w:rsidRPr="00CA6D71">
        <w:rPr>
          <w:rFonts w:cs="Arial"/>
          <w:sz w:val="22"/>
          <w:szCs w:val="22"/>
          <w:lang w:eastAsia="en-GB"/>
        </w:rPr>
        <w:t>particular individuals</w:t>
      </w:r>
      <w:proofErr w:type="gramEnd"/>
      <w:r w:rsidRPr="00CA6D71">
        <w:rPr>
          <w:rFonts w:cs="Arial"/>
          <w:sz w:val="22"/>
          <w:szCs w:val="22"/>
          <w:lang w:eastAsia="en-GB"/>
        </w:rPr>
        <w:t xml:space="preserve">. GDPR </w:t>
      </w:r>
      <w:r w:rsidR="00CA6D71">
        <w:rPr>
          <w:rFonts w:cs="Arial"/>
          <w:sz w:val="22"/>
          <w:szCs w:val="22"/>
          <w:lang w:eastAsia="en-GB"/>
        </w:rPr>
        <w:t xml:space="preserve">requires </w:t>
      </w:r>
      <w:proofErr w:type="gramStart"/>
      <w:r w:rsidRPr="00CA6D71">
        <w:rPr>
          <w:rFonts w:cs="Arial"/>
          <w:sz w:val="22"/>
          <w:szCs w:val="22"/>
          <w:lang w:eastAsia="en-GB"/>
        </w:rPr>
        <w:t>a number of</w:t>
      </w:r>
      <w:proofErr w:type="gramEnd"/>
      <w:r w:rsidRPr="00CA6D71">
        <w:rPr>
          <w:rFonts w:cs="Arial"/>
          <w:sz w:val="22"/>
          <w:szCs w:val="22"/>
          <w:lang w:eastAsia="en-GB"/>
        </w:rPr>
        <w:t xml:space="preserve"> important changes for organisations that market to individuals, including:</w:t>
      </w:r>
    </w:p>
    <w:p w14:paraId="271C634B" w14:textId="77777777" w:rsidR="00F4728B" w:rsidRPr="00CA6D71" w:rsidRDefault="00F4728B" w:rsidP="00F4728B">
      <w:pPr>
        <w:ind w:left="1418"/>
        <w:jc w:val="both"/>
        <w:rPr>
          <w:rFonts w:cs="Arial"/>
          <w:sz w:val="22"/>
          <w:szCs w:val="22"/>
          <w:lang w:eastAsia="en-GB"/>
        </w:rPr>
      </w:pPr>
    </w:p>
    <w:p w14:paraId="071A0E50" w14:textId="77777777" w:rsidR="00F4728B" w:rsidRPr="0031119E" w:rsidRDefault="00DE67E7" w:rsidP="0031119E">
      <w:pPr>
        <w:pStyle w:val="ListParagraph"/>
        <w:numPr>
          <w:ilvl w:val="0"/>
          <w:numId w:val="32"/>
        </w:numPr>
        <w:spacing w:after="240"/>
        <w:jc w:val="both"/>
        <w:rPr>
          <w:rFonts w:cs="Arial"/>
          <w:sz w:val="22"/>
          <w:szCs w:val="22"/>
          <w:lang w:eastAsia="en-GB"/>
        </w:rPr>
      </w:pPr>
      <w:r>
        <w:rPr>
          <w:rFonts w:cs="Arial"/>
          <w:sz w:val="22"/>
          <w:szCs w:val="22"/>
          <w:lang w:eastAsia="en-GB"/>
        </w:rPr>
        <w:t>P</w:t>
      </w:r>
      <w:r w:rsidR="00F4728B" w:rsidRPr="0031119E">
        <w:rPr>
          <w:rFonts w:cs="Arial"/>
          <w:sz w:val="22"/>
          <w:szCs w:val="22"/>
          <w:lang w:eastAsia="en-GB"/>
        </w:rPr>
        <w:t>roviding more detail in their privacy notices, including for example whether profiling takes place</w:t>
      </w:r>
    </w:p>
    <w:p w14:paraId="0DA3D348" w14:textId="77777777" w:rsidR="00F4728B" w:rsidRPr="0031119E" w:rsidRDefault="00DE67E7" w:rsidP="0031119E">
      <w:pPr>
        <w:pStyle w:val="ListParagraph"/>
        <w:numPr>
          <w:ilvl w:val="0"/>
          <w:numId w:val="32"/>
        </w:numPr>
        <w:spacing w:after="240"/>
        <w:jc w:val="both"/>
        <w:rPr>
          <w:rFonts w:cs="Arial"/>
          <w:sz w:val="22"/>
          <w:szCs w:val="22"/>
          <w:lang w:eastAsia="en-GB"/>
        </w:rPr>
      </w:pPr>
      <w:r>
        <w:rPr>
          <w:rFonts w:cs="Arial"/>
          <w:sz w:val="22"/>
          <w:szCs w:val="22"/>
          <w:lang w:eastAsia="en-GB"/>
        </w:rPr>
        <w:t>R</w:t>
      </w:r>
      <w:r w:rsidR="00F4728B" w:rsidRPr="0031119E">
        <w:rPr>
          <w:rFonts w:cs="Arial"/>
          <w:sz w:val="22"/>
          <w:szCs w:val="22"/>
          <w:lang w:eastAsia="en-GB"/>
        </w:rPr>
        <w:t xml:space="preserve">ules on obtaining consent </w:t>
      </w:r>
      <w:r w:rsidR="00CA6D71" w:rsidRPr="0031119E">
        <w:rPr>
          <w:rFonts w:cs="Arial"/>
          <w:sz w:val="22"/>
          <w:szCs w:val="22"/>
          <w:lang w:eastAsia="en-GB"/>
        </w:rPr>
        <w:t>are</w:t>
      </w:r>
      <w:r w:rsidR="00F4728B" w:rsidRPr="0031119E">
        <w:rPr>
          <w:rFonts w:cs="Arial"/>
          <w:sz w:val="22"/>
          <w:szCs w:val="22"/>
          <w:lang w:eastAsia="en-GB"/>
        </w:rPr>
        <w:t xml:space="preserve"> stricter and will require an individua</w:t>
      </w:r>
      <w:r w:rsidR="0031119E">
        <w:rPr>
          <w:rFonts w:cs="Arial"/>
          <w:sz w:val="22"/>
          <w:szCs w:val="22"/>
          <w:lang w:eastAsia="en-GB"/>
        </w:rPr>
        <w:t>l's "clear affirmative action"</w:t>
      </w:r>
      <w:r w:rsidR="00F4728B" w:rsidRPr="0031119E">
        <w:rPr>
          <w:rFonts w:cs="Arial"/>
          <w:sz w:val="22"/>
          <w:szCs w:val="22"/>
          <w:lang w:eastAsia="en-GB"/>
        </w:rPr>
        <w:t xml:space="preserve"> </w:t>
      </w:r>
    </w:p>
    <w:p w14:paraId="60ED17D1" w14:textId="31EDC12B" w:rsidR="00F4728B" w:rsidRPr="00CA6D71" w:rsidRDefault="00DE67E7" w:rsidP="00CA6D71">
      <w:pPr>
        <w:ind w:left="720"/>
        <w:jc w:val="both"/>
        <w:rPr>
          <w:rFonts w:cs="Arial"/>
          <w:sz w:val="22"/>
          <w:szCs w:val="22"/>
          <w:lang w:eastAsia="en-GB"/>
        </w:rPr>
      </w:pPr>
      <w:r>
        <w:rPr>
          <w:rFonts w:cs="Arial"/>
          <w:sz w:val="22"/>
          <w:szCs w:val="22"/>
          <w:lang w:eastAsia="en-GB"/>
        </w:rPr>
        <w:t>The College</w:t>
      </w:r>
      <w:r w:rsidR="00F4728B" w:rsidRPr="00CA6D71">
        <w:rPr>
          <w:rFonts w:cs="Arial"/>
          <w:sz w:val="22"/>
          <w:szCs w:val="22"/>
          <w:lang w:eastAsia="en-GB"/>
        </w:rPr>
        <w:t xml:space="preserve"> </w:t>
      </w:r>
      <w:r>
        <w:rPr>
          <w:rFonts w:cs="Arial"/>
          <w:sz w:val="22"/>
          <w:szCs w:val="22"/>
          <w:lang w:eastAsia="en-GB"/>
        </w:rPr>
        <w:t xml:space="preserve">is required to comply with </w:t>
      </w:r>
      <w:r w:rsidR="00F4728B" w:rsidRPr="00CA6D71">
        <w:rPr>
          <w:rFonts w:cs="Arial"/>
          <w:sz w:val="22"/>
          <w:szCs w:val="22"/>
          <w:lang w:eastAsia="en-GB"/>
        </w:rPr>
        <w:t>the Privacy and Electronic Communications Regulations (PECR) that sit alongside data protection</w:t>
      </w:r>
      <w:r>
        <w:rPr>
          <w:rFonts w:cs="Arial"/>
          <w:sz w:val="22"/>
          <w:szCs w:val="22"/>
          <w:lang w:eastAsia="en-GB"/>
        </w:rPr>
        <w:t xml:space="preserve"> and applies</w:t>
      </w:r>
      <w:r w:rsidR="00F4728B" w:rsidRPr="00CA6D71">
        <w:rPr>
          <w:rFonts w:cs="Arial"/>
          <w:sz w:val="22"/>
          <w:szCs w:val="22"/>
          <w:lang w:eastAsia="en-GB"/>
        </w:rPr>
        <w:t xml:space="preserve"> to direct marketing </w:t>
      </w:r>
      <w:proofErr w:type="spellStart"/>
      <w:r w:rsidR="00F4728B" w:rsidRPr="00CA6D71">
        <w:rPr>
          <w:rFonts w:cs="Arial"/>
          <w:sz w:val="22"/>
          <w:szCs w:val="22"/>
          <w:lang w:eastAsia="en-GB"/>
        </w:rPr>
        <w:t>ie</w:t>
      </w:r>
      <w:proofErr w:type="spellEnd"/>
      <w:r w:rsidR="00F4728B" w:rsidRPr="00CA6D71">
        <w:rPr>
          <w:rFonts w:cs="Arial"/>
          <w:sz w:val="22"/>
          <w:szCs w:val="22"/>
          <w:lang w:eastAsia="en-GB"/>
        </w:rPr>
        <w:t xml:space="preserve"> a communication directed to </w:t>
      </w:r>
      <w:proofErr w:type="gramStart"/>
      <w:r w:rsidR="00F4728B" w:rsidRPr="00CA6D71">
        <w:rPr>
          <w:rFonts w:cs="Arial"/>
          <w:sz w:val="22"/>
          <w:szCs w:val="22"/>
          <w:lang w:eastAsia="en-GB"/>
        </w:rPr>
        <w:t>particular individuals</w:t>
      </w:r>
      <w:proofErr w:type="gramEnd"/>
      <w:r w:rsidR="00F4728B" w:rsidRPr="00CA6D71">
        <w:rPr>
          <w:rFonts w:cs="Arial"/>
          <w:sz w:val="22"/>
          <w:szCs w:val="22"/>
          <w:lang w:eastAsia="en-GB"/>
        </w:rPr>
        <w:t xml:space="preserve"> and covers any advertising/marketing material. It applies to electronic communication </w:t>
      </w:r>
      <w:proofErr w:type="spellStart"/>
      <w:r w:rsidR="00F4728B" w:rsidRPr="00CA6D71">
        <w:rPr>
          <w:rFonts w:cs="Arial"/>
          <w:sz w:val="22"/>
          <w:szCs w:val="22"/>
          <w:lang w:eastAsia="en-GB"/>
        </w:rPr>
        <w:t>ie</w:t>
      </w:r>
      <w:proofErr w:type="spellEnd"/>
      <w:r w:rsidR="00F4728B" w:rsidRPr="00CA6D71">
        <w:rPr>
          <w:rFonts w:cs="Arial"/>
          <w:sz w:val="22"/>
          <w:szCs w:val="22"/>
          <w:lang w:eastAsia="en-GB"/>
        </w:rPr>
        <w:t xml:space="preserve"> calls, emails, texts, faxes.  PECR rules apply even if personal data </w:t>
      </w:r>
      <w:r>
        <w:rPr>
          <w:rFonts w:cs="Arial"/>
          <w:sz w:val="22"/>
          <w:szCs w:val="22"/>
          <w:lang w:eastAsia="en-GB"/>
        </w:rPr>
        <w:t>is not being processed.</w:t>
      </w:r>
    </w:p>
    <w:p w14:paraId="02B7A2A4" w14:textId="77777777" w:rsidR="00F4728B" w:rsidRPr="00CA6D71" w:rsidRDefault="00F4728B" w:rsidP="00F4728B">
      <w:pPr>
        <w:ind w:left="1418"/>
        <w:jc w:val="both"/>
        <w:rPr>
          <w:rFonts w:cs="Arial"/>
          <w:sz w:val="22"/>
          <w:szCs w:val="22"/>
          <w:lang w:eastAsia="en-GB"/>
        </w:rPr>
      </w:pPr>
    </w:p>
    <w:p w14:paraId="59E72EC4" w14:textId="77777777" w:rsidR="00F4728B" w:rsidRPr="00CA6D71" w:rsidRDefault="00F4728B" w:rsidP="00CA6D71">
      <w:pPr>
        <w:ind w:left="720"/>
        <w:jc w:val="both"/>
        <w:rPr>
          <w:rFonts w:cs="Arial"/>
          <w:sz w:val="22"/>
          <w:szCs w:val="22"/>
          <w:lang w:eastAsia="en-GB"/>
        </w:rPr>
      </w:pPr>
      <w:r w:rsidRPr="00CA6D71">
        <w:rPr>
          <w:rFonts w:cs="Arial"/>
          <w:sz w:val="22"/>
          <w:szCs w:val="22"/>
          <w:lang w:eastAsia="en-GB"/>
        </w:rPr>
        <w:t xml:space="preserve">Consent is central to electronic marketing. </w:t>
      </w:r>
      <w:r w:rsidR="0031119E">
        <w:rPr>
          <w:rFonts w:cs="Arial"/>
          <w:sz w:val="22"/>
          <w:szCs w:val="22"/>
          <w:lang w:eastAsia="en-GB"/>
        </w:rPr>
        <w:t>B</w:t>
      </w:r>
      <w:r w:rsidRPr="00CA6D71">
        <w:rPr>
          <w:rFonts w:cs="Arial"/>
          <w:sz w:val="22"/>
          <w:szCs w:val="22"/>
          <w:lang w:eastAsia="en-GB"/>
        </w:rPr>
        <w:t xml:space="preserve">est practice is to provide an un-ticked opt-in box. </w:t>
      </w:r>
    </w:p>
    <w:p w14:paraId="14F9F019" w14:textId="77777777" w:rsidR="00F4728B" w:rsidRPr="00CA6D71" w:rsidRDefault="00F4728B" w:rsidP="00F4728B">
      <w:pPr>
        <w:ind w:left="1418"/>
        <w:jc w:val="both"/>
        <w:rPr>
          <w:rFonts w:cs="Arial"/>
          <w:sz w:val="22"/>
          <w:szCs w:val="22"/>
          <w:lang w:eastAsia="en-GB"/>
        </w:rPr>
      </w:pPr>
    </w:p>
    <w:p w14:paraId="537C9FDC" w14:textId="77777777" w:rsidR="00F4728B" w:rsidRPr="00CA6D71" w:rsidRDefault="00F4728B" w:rsidP="00CA6D71">
      <w:pPr>
        <w:ind w:left="720"/>
        <w:jc w:val="both"/>
        <w:rPr>
          <w:rFonts w:cs="Arial"/>
          <w:sz w:val="22"/>
          <w:szCs w:val="22"/>
          <w:lang w:eastAsia="en-GB"/>
        </w:rPr>
      </w:pPr>
      <w:r w:rsidRPr="00CA6D71">
        <w:rPr>
          <w:rFonts w:cs="Arial"/>
          <w:sz w:val="22"/>
          <w:szCs w:val="22"/>
          <w:lang w:eastAsia="en-GB"/>
        </w:rPr>
        <w:t xml:space="preserve">Alternatively, the College </w:t>
      </w:r>
      <w:r w:rsidR="00DE67E7">
        <w:rPr>
          <w:rFonts w:cs="Arial"/>
          <w:sz w:val="22"/>
          <w:szCs w:val="22"/>
          <w:lang w:eastAsia="en-GB"/>
        </w:rPr>
        <w:t>is permitted</w:t>
      </w:r>
      <w:r w:rsidRPr="00CA6D71">
        <w:rPr>
          <w:rFonts w:cs="Arial"/>
          <w:sz w:val="22"/>
          <w:szCs w:val="22"/>
          <w:lang w:eastAsia="en-GB"/>
        </w:rPr>
        <w:t xml:space="preserve"> to market using a “soft opt in” if the following conditions were met:</w:t>
      </w:r>
    </w:p>
    <w:p w14:paraId="6F0D9E46" w14:textId="77777777" w:rsidR="00F4728B" w:rsidRPr="00CA6D71" w:rsidRDefault="00F4728B" w:rsidP="0093054F">
      <w:pPr>
        <w:pStyle w:val="ListParagraph"/>
        <w:numPr>
          <w:ilvl w:val="0"/>
          <w:numId w:val="21"/>
        </w:numPr>
        <w:spacing w:before="240"/>
        <w:jc w:val="both"/>
        <w:rPr>
          <w:rFonts w:cs="Arial"/>
          <w:sz w:val="22"/>
          <w:szCs w:val="22"/>
          <w:lang w:eastAsia="en-GB"/>
        </w:rPr>
      </w:pPr>
      <w:r w:rsidRPr="00CA6D71">
        <w:rPr>
          <w:rFonts w:cs="Arial"/>
          <w:sz w:val="22"/>
          <w:szCs w:val="22"/>
          <w:lang w:eastAsia="en-GB"/>
        </w:rPr>
        <w:t xml:space="preserve">contact details have been obtained </w:t>
      </w:r>
      <w:proofErr w:type="gramStart"/>
      <w:r w:rsidRPr="00CA6D71">
        <w:rPr>
          <w:rFonts w:cs="Arial"/>
          <w:sz w:val="22"/>
          <w:szCs w:val="22"/>
          <w:lang w:eastAsia="en-GB"/>
        </w:rPr>
        <w:t>in the course of</w:t>
      </w:r>
      <w:proofErr w:type="gramEnd"/>
      <w:r w:rsidRPr="00CA6D71">
        <w:rPr>
          <w:rFonts w:cs="Arial"/>
          <w:sz w:val="22"/>
          <w:szCs w:val="22"/>
          <w:lang w:eastAsia="en-GB"/>
        </w:rPr>
        <w:t xml:space="preserve"> a sale (or negotiations for a sale</w:t>
      </w:r>
      <w:proofErr w:type="gramStart"/>
      <w:r w:rsidRPr="00CA6D71">
        <w:rPr>
          <w:rFonts w:cs="Arial"/>
          <w:sz w:val="22"/>
          <w:szCs w:val="22"/>
          <w:lang w:eastAsia="en-GB"/>
        </w:rPr>
        <w:t>);</w:t>
      </w:r>
      <w:proofErr w:type="gramEnd"/>
    </w:p>
    <w:p w14:paraId="787DDE16" w14:textId="77777777" w:rsidR="00F4728B" w:rsidRPr="00CA6D71" w:rsidRDefault="00DE67E7" w:rsidP="0093054F">
      <w:pPr>
        <w:pStyle w:val="ListParagraph"/>
        <w:numPr>
          <w:ilvl w:val="0"/>
          <w:numId w:val="21"/>
        </w:numPr>
        <w:spacing w:before="240"/>
        <w:jc w:val="both"/>
        <w:rPr>
          <w:rFonts w:cs="Arial"/>
          <w:sz w:val="22"/>
          <w:szCs w:val="22"/>
          <w:lang w:eastAsia="en-GB"/>
        </w:rPr>
      </w:pPr>
      <w:r>
        <w:rPr>
          <w:rFonts w:cs="Arial"/>
          <w:sz w:val="22"/>
          <w:szCs w:val="22"/>
          <w:lang w:eastAsia="en-GB"/>
        </w:rPr>
        <w:t>the College is</w:t>
      </w:r>
      <w:r w:rsidR="00F4728B" w:rsidRPr="00CA6D71">
        <w:rPr>
          <w:rFonts w:cs="Arial"/>
          <w:sz w:val="22"/>
          <w:szCs w:val="22"/>
          <w:lang w:eastAsia="en-GB"/>
        </w:rPr>
        <w:t xml:space="preserve"> marketing its own similar services; and </w:t>
      </w:r>
    </w:p>
    <w:p w14:paraId="0FBDD92C" w14:textId="77777777" w:rsidR="00F4728B" w:rsidRPr="00CA6D71" w:rsidRDefault="00F4728B" w:rsidP="0093054F">
      <w:pPr>
        <w:pStyle w:val="ListParagraph"/>
        <w:numPr>
          <w:ilvl w:val="0"/>
          <w:numId w:val="21"/>
        </w:numPr>
        <w:spacing w:before="240"/>
        <w:jc w:val="both"/>
        <w:rPr>
          <w:rFonts w:cs="Arial"/>
          <w:sz w:val="22"/>
          <w:szCs w:val="22"/>
          <w:lang w:eastAsia="en-GB"/>
        </w:rPr>
      </w:pPr>
      <w:r w:rsidRPr="00CA6D71">
        <w:rPr>
          <w:rFonts w:cs="Arial"/>
          <w:sz w:val="22"/>
          <w:szCs w:val="22"/>
          <w:lang w:eastAsia="en-GB"/>
        </w:rPr>
        <w:t>the College gives the individual</w:t>
      </w:r>
      <w:r w:rsidR="00DE67E7">
        <w:rPr>
          <w:rFonts w:cs="Arial"/>
          <w:sz w:val="22"/>
          <w:szCs w:val="22"/>
          <w:lang w:eastAsia="en-GB"/>
        </w:rPr>
        <w:t xml:space="preserve"> a simple opportunity </w:t>
      </w:r>
      <w:r w:rsidRPr="00CA6D71">
        <w:rPr>
          <w:rFonts w:cs="Arial"/>
          <w:sz w:val="22"/>
          <w:szCs w:val="22"/>
          <w:lang w:eastAsia="en-GB"/>
        </w:rPr>
        <w:t>to opt out of the marketing, both when first collecting the details and in every message after that.</w:t>
      </w:r>
    </w:p>
    <w:p w14:paraId="0141251C" w14:textId="77777777" w:rsidR="00F4728B" w:rsidRPr="00FD7CBA" w:rsidRDefault="00DE67E7" w:rsidP="00FD7CBA">
      <w:pPr>
        <w:keepNext/>
        <w:keepLines/>
        <w:spacing w:before="480"/>
        <w:jc w:val="both"/>
        <w:outlineLvl w:val="0"/>
        <w:rPr>
          <w:rFonts w:cs="Arial"/>
          <w:b/>
          <w:sz w:val="22"/>
          <w:szCs w:val="22"/>
        </w:rPr>
      </w:pPr>
      <w:bookmarkStart w:id="4" w:name="_Toc512864824"/>
      <w:r>
        <w:rPr>
          <w:rFonts w:cs="Arial"/>
          <w:b/>
          <w:sz w:val="22"/>
          <w:szCs w:val="22"/>
        </w:rPr>
        <w:t>9</w:t>
      </w:r>
      <w:r w:rsidR="00FD7CBA">
        <w:rPr>
          <w:rFonts w:cs="Arial"/>
          <w:b/>
          <w:sz w:val="22"/>
          <w:szCs w:val="22"/>
        </w:rPr>
        <w:tab/>
      </w:r>
      <w:r w:rsidR="00FD7CBA" w:rsidRPr="00FD7CBA">
        <w:rPr>
          <w:rFonts w:cs="Arial"/>
          <w:b/>
          <w:sz w:val="22"/>
          <w:szCs w:val="22"/>
        </w:rPr>
        <w:t>Da</w:t>
      </w:r>
      <w:r w:rsidR="00CA6D71" w:rsidRPr="00FD7CBA">
        <w:rPr>
          <w:rFonts w:cs="Arial"/>
          <w:b/>
          <w:sz w:val="22"/>
          <w:szCs w:val="22"/>
        </w:rPr>
        <w:t>ta Protection Impact Assessments (D</w:t>
      </w:r>
      <w:r w:rsidR="0031119E">
        <w:rPr>
          <w:rFonts w:cs="Arial"/>
          <w:b/>
          <w:sz w:val="22"/>
          <w:szCs w:val="22"/>
        </w:rPr>
        <w:t>PIA</w:t>
      </w:r>
      <w:r w:rsidR="00CA6D71" w:rsidRPr="00FD7CBA">
        <w:rPr>
          <w:rFonts w:cs="Arial"/>
          <w:b/>
          <w:sz w:val="22"/>
          <w:szCs w:val="22"/>
        </w:rPr>
        <w:t>)</w:t>
      </w:r>
      <w:bookmarkEnd w:id="4"/>
    </w:p>
    <w:p w14:paraId="3B395885" w14:textId="77777777" w:rsidR="00F4728B" w:rsidRPr="00F4728B" w:rsidRDefault="00F4728B" w:rsidP="00F4728B">
      <w:pPr>
        <w:rPr>
          <w:rFonts w:ascii="Open Sans" w:hAnsi="Open Sans" w:cs="Open Sans"/>
          <w:sz w:val="24"/>
          <w:szCs w:val="24"/>
          <w:lang w:eastAsia="en-GB"/>
        </w:rPr>
      </w:pPr>
    </w:p>
    <w:p w14:paraId="2205CCBF" w14:textId="77777777" w:rsidR="00F4728B" w:rsidRDefault="00F4728B" w:rsidP="00CA6D71">
      <w:pPr>
        <w:ind w:left="720"/>
        <w:jc w:val="both"/>
        <w:rPr>
          <w:rFonts w:cs="Arial"/>
          <w:sz w:val="22"/>
          <w:szCs w:val="22"/>
          <w:lang w:eastAsia="en-GB"/>
        </w:rPr>
      </w:pPr>
      <w:r w:rsidRPr="00CA6D71">
        <w:rPr>
          <w:rFonts w:cs="Arial"/>
          <w:sz w:val="22"/>
          <w:szCs w:val="22"/>
          <w:lang w:eastAsia="en-GB"/>
        </w:rPr>
        <w:t>The GDPR introduce</w:t>
      </w:r>
      <w:r w:rsidR="00DE67E7">
        <w:rPr>
          <w:rFonts w:cs="Arial"/>
          <w:sz w:val="22"/>
          <w:szCs w:val="22"/>
          <w:lang w:eastAsia="en-GB"/>
        </w:rPr>
        <w:t>d</w:t>
      </w:r>
      <w:r w:rsidRPr="00CA6D71">
        <w:rPr>
          <w:rFonts w:cs="Arial"/>
          <w:sz w:val="22"/>
          <w:szCs w:val="22"/>
          <w:lang w:eastAsia="en-GB"/>
        </w:rPr>
        <w:t xml:space="preserve"> a new requirement to carry out a risk assessment in relation to the use of Personal Data for a new service, product or process. This must be done prior to the processing via a Data Protection Impact Assessment (“DPIA”). A DPIA should be started as early as practical in the design of processing operations. A DPIA is not a prohibition on using Personal Data but is an assessment of issues affecting Personal Data which need to be considered before a new product/service/process is rolled out. The process is designed to:</w:t>
      </w:r>
    </w:p>
    <w:p w14:paraId="538C85F1" w14:textId="77777777" w:rsidR="0031119E" w:rsidRPr="00CA6D71" w:rsidRDefault="0031119E" w:rsidP="00CA6D71">
      <w:pPr>
        <w:ind w:left="720"/>
        <w:jc w:val="both"/>
        <w:rPr>
          <w:rFonts w:cs="Arial"/>
          <w:sz w:val="22"/>
          <w:szCs w:val="22"/>
          <w:lang w:eastAsia="en-GB"/>
        </w:rPr>
      </w:pPr>
    </w:p>
    <w:p w14:paraId="50FB3E20" w14:textId="17BCB893" w:rsidR="00F4728B" w:rsidRPr="00A45401" w:rsidRDefault="00F4728B" w:rsidP="00FD7CBA">
      <w:pPr>
        <w:pStyle w:val="ListParagraph"/>
        <w:numPr>
          <w:ilvl w:val="1"/>
          <w:numId w:val="22"/>
        </w:numPr>
        <w:jc w:val="both"/>
        <w:rPr>
          <w:rFonts w:cs="Arial"/>
          <w:sz w:val="22"/>
          <w:szCs w:val="22"/>
          <w:lang w:eastAsia="en-GB"/>
        </w:rPr>
      </w:pPr>
      <w:r w:rsidRPr="00A45401">
        <w:rPr>
          <w:rFonts w:cs="Arial"/>
          <w:sz w:val="22"/>
          <w:szCs w:val="22"/>
          <w:lang w:eastAsia="en-GB"/>
        </w:rPr>
        <w:t xml:space="preserve">describe the collection and use of Personal </w:t>
      </w:r>
      <w:r w:rsidR="006F5230" w:rsidRPr="00A45401">
        <w:rPr>
          <w:rFonts w:cs="Arial"/>
          <w:sz w:val="22"/>
          <w:szCs w:val="22"/>
          <w:lang w:eastAsia="en-GB"/>
        </w:rPr>
        <w:t>Data.</w:t>
      </w:r>
    </w:p>
    <w:p w14:paraId="518B27B8" w14:textId="77777777" w:rsidR="00F4728B" w:rsidRPr="00CA6D71" w:rsidRDefault="00F4728B" w:rsidP="00A45401">
      <w:pPr>
        <w:pStyle w:val="ListParagraph"/>
        <w:ind w:left="1080"/>
        <w:jc w:val="both"/>
        <w:rPr>
          <w:rFonts w:cs="Arial"/>
          <w:sz w:val="22"/>
          <w:szCs w:val="22"/>
          <w:lang w:eastAsia="en-GB"/>
        </w:rPr>
      </w:pPr>
    </w:p>
    <w:p w14:paraId="627F8C5E" w14:textId="1AAFEF2A" w:rsidR="00F4728B" w:rsidRPr="00A45401" w:rsidRDefault="00F4728B" w:rsidP="00FD7CBA">
      <w:pPr>
        <w:pStyle w:val="ListParagraph"/>
        <w:numPr>
          <w:ilvl w:val="1"/>
          <w:numId w:val="22"/>
        </w:numPr>
        <w:jc w:val="both"/>
        <w:rPr>
          <w:rFonts w:cs="Arial"/>
          <w:sz w:val="22"/>
          <w:szCs w:val="22"/>
          <w:lang w:eastAsia="en-GB"/>
        </w:rPr>
      </w:pPr>
      <w:r w:rsidRPr="00A45401">
        <w:rPr>
          <w:rFonts w:cs="Arial"/>
          <w:sz w:val="22"/>
          <w:szCs w:val="22"/>
          <w:lang w:eastAsia="en-GB"/>
        </w:rPr>
        <w:t xml:space="preserve">assess its necessity and its proportionality in relation to the </w:t>
      </w:r>
      <w:r w:rsidR="00C05223" w:rsidRPr="00A45401">
        <w:rPr>
          <w:rFonts w:cs="Arial"/>
          <w:sz w:val="22"/>
          <w:szCs w:val="22"/>
          <w:lang w:eastAsia="en-GB"/>
        </w:rPr>
        <w:t>purposes.</w:t>
      </w:r>
    </w:p>
    <w:p w14:paraId="5238D9C6" w14:textId="77777777" w:rsidR="00F4728B" w:rsidRPr="00CA6D71" w:rsidRDefault="00F4728B" w:rsidP="00CA6D71">
      <w:pPr>
        <w:ind w:left="360"/>
        <w:jc w:val="both"/>
        <w:rPr>
          <w:rFonts w:cs="Arial"/>
          <w:sz w:val="22"/>
          <w:szCs w:val="22"/>
          <w:lang w:eastAsia="en-GB"/>
        </w:rPr>
      </w:pPr>
    </w:p>
    <w:p w14:paraId="6A0762C9" w14:textId="77777777" w:rsidR="00F4728B" w:rsidRPr="00A45401" w:rsidRDefault="00F4728B" w:rsidP="00FD7CBA">
      <w:pPr>
        <w:pStyle w:val="ListParagraph"/>
        <w:numPr>
          <w:ilvl w:val="1"/>
          <w:numId w:val="22"/>
        </w:numPr>
        <w:jc w:val="both"/>
        <w:rPr>
          <w:rFonts w:cs="Arial"/>
          <w:sz w:val="22"/>
          <w:szCs w:val="22"/>
          <w:lang w:eastAsia="en-GB"/>
        </w:rPr>
      </w:pPr>
      <w:r w:rsidRPr="00A45401">
        <w:rPr>
          <w:rFonts w:cs="Arial"/>
          <w:sz w:val="22"/>
          <w:szCs w:val="22"/>
          <w:lang w:eastAsia="en-GB"/>
        </w:rPr>
        <w:t>assess the risks to the rights and freedoms of individuals; and</w:t>
      </w:r>
    </w:p>
    <w:p w14:paraId="38659B67" w14:textId="77777777" w:rsidR="00F4728B" w:rsidRPr="00CA6D71" w:rsidRDefault="00F4728B" w:rsidP="00CA6D71">
      <w:pPr>
        <w:ind w:left="360"/>
        <w:jc w:val="both"/>
        <w:rPr>
          <w:rFonts w:cs="Arial"/>
          <w:sz w:val="22"/>
          <w:szCs w:val="22"/>
          <w:lang w:eastAsia="en-GB"/>
        </w:rPr>
      </w:pPr>
    </w:p>
    <w:p w14:paraId="2D0784DA" w14:textId="77777777" w:rsidR="00F4728B" w:rsidRPr="00A45401" w:rsidRDefault="00F4728B" w:rsidP="00FD7CBA">
      <w:pPr>
        <w:pStyle w:val="ListParagraph"/>
        <w:numPr>
          <w:ilvl w:val="1"/>
          <w:numId w:val="22"/>
        </w:numPr>
        <w:jc w:val="both"/>
        <w:rPr>
          <w:rFonts w:cs="Arial"/>
          <w:sz w:val="22"/>
          <w:szCs w:val="22"/>
          <w:lang w:eastAsia="en-GB"/>
        </w:rPr>
      </w:pPr>
      <w:r w:rsidRPr="00A45401">
        <w:rPr>
          <w:rFonts w:cs="Arial"/>
          <w:sz w:val="22"/>
          <w:szCs w:val="22"/>
          <w:lang w:eastAsia="en-GB"/>
        </w:rPr>
        <w:t>the measures to address the risks.</w:t>
      </w:r>
    </w:p>
    <w:p w14:paraId="14806F26" w14:textId="77777777" w:rsidR="00F4728B" w:rsidRPr="00CA6D71" w:rsidRDefault="00F4728B" w:rsidP="00CA6D71">
      <w:pPr>
        <w:ind w:left="360"/>
        <w:jc w:val="both"/>
        <w:rPr>
          <w:rFonts w:cs="Arial"/>
          <w:sz w:val="22"/>
          <w:szCs w:val="22"/>
          <w:lang w:eastAsia="en-GB"/>
        </w:rPr>
      </w:pPr>
    </w:p>
    <w:p w14:paraId="1E34B104" w14:textId="6A76E703" w:rsidR="00F4728B" w:rsidRPr="00CA6D71" w:rsidRDefault="00F4728B" w:rsidP="00FD7CBA">
      <w:pPr>
        <w:ind w:left="720"/>
        <w:jc w:val="both"/>
        <w:rPr>
          <w:rFonts w:cs="Arial"/>
          <w:sz w:val="22"/>
          <w:szCs w:val="22"/>
          <w:lang w:eastAsia="en-GB"/>
        </w:rPr>
      </w:pPr>
      <w:r w:rsidRPr="00CA6D71">
        <w:rPr>
          <w:rFonts w:cs="Arial"/>
          <w:sz w:val="22"/>
          <w:szCs w:val="22"/>
          <w:lang w:eastAsia="en-GB"/>
        </w:rPr>
        <w:t xml:space="preserve">A DPIA must be completed where the use of Personal Data is likely to result in a high risk to the rights and freedoms of individuals. </w:t>
      </w:r>
      <w:r w:rsidR="00DE67E7">
        <w:rPr>
          <w:rFonts w:cs="Arial"/>
          <w:sz w:val="22"/>
          <w:szCs w:val="22"/>
          <w:lang w:eastAsia="en-GB"/>
        </w:rPr>
        <w:t xml:space="preserve"> </w:t>
      </w:r>
      <w:r w:rsidRPr="00CA6D71">
        <w:rPr>
          <w:rFonts w:cs="Arial"/>
          <w:sz w:val="22"/>
          <w:szCs w:val="22"/>
          <w:lang w:eastAsia="en-GB"/>
        </w:rPr>
        <w:t>Where a DPIA reveals risks which are not appropriately mitigated</w:t>
      </w:r>
      <w:r w:rsidR="00A45401">
        <w:rPr>
          <w:rFonts w:cs="Arial"/>
          <w:sz w:val="22"/>
          <w:szCs w:val="22"/>
          <w:lang w:eastAsia="en-GB"/>
        </w:rPr>
        <w:t>,</w:t>
      </w:r>
      <w:r w:rsidRPr="00CA6D71">
        <w:rPr>
          <w:rFonts w:cs="Arial"/>
          <w:sz w:val="22"/>
          <w:szCs w:val="22"/>
          <w:lang w:eastAsia="en-GB"/>
        </w:rPr>
        <w:t xml:space="preserve"> the ICO must be consulted.</w:t>
      </w:r>
    </w:p>
    <w:p w14:paraId="6677A05F" w14:textId="77777777" w:rsidR="00F4728B" w:rsidRPr="00CA6D71" w:rsidRDefault="00F4728B" w:rsidP="00CA6D71">
      <w:pPr>
        <w:ind w:left="360"/>
        <w:jc w:val="both"/>
        <w:rPr>
          <w:rFonts w:cs="Arial"/>
          <w:sz w:val="22"/>
          <w:szCs w:val="22"/>
          <w:lang w:eastAsia="en-GB"/>
        </w:rPr>
      </w:pPr>
    </w:p>
    <w:p w14:paraId="16504603" w14:textId="77777777" w:rsidR="00F4728B" w:rsidRPr="00CA6D71" w:rsidRDefault="00F4728B" w:rsidP="00FD7CBA">
      <w:pPr>
        <w:ind w:left="720"/>
        <w:jc w:val="both"/>
        <w:rPr>
          <w:rFonts w:cs="Arial"/>
          <w:sz w:val="22"/>
          <w:szCs w:val="22"/>
          <w:lang w:eastAsia="en-GB"/>
        </w:rPr>
      </w:pPr>
      <w:r w:rsidRPr="00CA6D71">
        <w:rPr>
          <w:rFonts w:cs="Arial"/>
          <w:sz w:val="22"/>
          <w:szCs w:val="22"/>
          <w:lang w:eastAsia="en-GB"/>
        </w:rPr>
        <w:t>Where the College is launching or proposing to adopt a new process, product or service which involves Personal Data, the College needs to consider whether it needs to carry out a DPIA as part of the project initiation process. The College needs to carry out a DPIA at an early stage in the process so that the College can identify and fix problems with its proposed new process, product or service at an early stage, reducing the associated costs and damage to reputation, which might otherwise occur.</w:t>
      </w:r>
    </w:p>
    <w:p w14:paraId="209AB157" w14:textId="77777777" w:rsidR="00F4728B" w:rsidRPr="00CA6D71" w:rsidRDefault="00F4728B" w:rsidP="00CA6D71">
      <w:pPr>
        <w:ind w:left="360"/>
        <w:jc w:val="both"/>
        <w:rPr>
          <w:rFonts w:cs="Arial"/>
          <w:sz w:val="22"/>
          <w:szCs w:val="22"/>
          <w:lang w:eastAsia="en-GB"/>
        </w:rPr>
      </w:pPr>
    </w:p>
    <w:p w14:paraId="69921EAF" w14:textId="77777777" w:rsidR="00F4728B" w:rsidRPr="00CA6D71" w:rsidRDefault="00F4728B" w:rsidP="00FD7CBA">
      <w:pPr>
        <w:ind w:left="720"/>
        <w:jc w:val="both"/>
        <w:rPr>
          <w:rFonts w:cs="Arial"/>
          <w:sz w:val="22"/>
          <w:szCs w:val="22"/>
          <w:lang w:eastAsia="en-GB"/>
        </w:rPr>
      </w:pPr>
      <w:r w:rsidRPr="00CA6D71">
        <w:rPr>
          <w:rFonts w:cs="Arial"/>
          <w:sz w:val="22"/>
          <w:szCs w:val="22"/>
          <w:lang w:eastAsia="en-GB"/>
        </w:rPr>
        <w:t>Situations where the College may have to carry out a Data Protection Impact Assessment include the following (please note that this list is not exhaustive):</w:t>
      </w:r>
    </w:p>
    <w:p w14:paraId="25B015BD" w14:textId="77777777" w:rsidR="00F4728B" w:rsidRPr="00CA6D71" w:rsidRDefault="00F4728B" w:rsidP="00CA6D71">
      <w:pPr>
        <w:ind w:left="360"/>
        <w:jc w:val="both"/>
        <w:rPr>
          <w:rFonts w:cs="Arial"/>
          <w:sz w:val="22"/>
          <w:szCs w:val="22"/>
          <w:lang w:eastAsia="en-GB"/>
        </w:rPr>
      </w:pPr>
    </w:p>
    <w:p w14:paraId="6F3EB84B" w14:textId="77777777" w:rsidR="00F4728B" w:rsidRPr="00A45401" w:rsidRDefault="00F4728B" w:rsidP="00FD7CBA">
      <w:pPr>
        <w:pStyle w:val="ListParagraph"/>
        <w:numPr>
          <w:ilvl w:val="0"/>
          <w:numId w:val="23"/>
        </w:numPr>
        <w:ind w:left="1440"/>
        <w:jc w:val="both"/>
        <w:rPr>
          <w:rFonts w:cs="Arial"/>
          <w:sz w:val="22"/>
          <w:szCs w:val="22"/>
          <w:lang w:eastAsia="en-GB"/>
        </w:rPr>
      </w:pPr>
      <w:r w:rsidRPr="00A45401">
        <w:rPr>
          <w:rFonts w:cs="Arial"/>
          <w:sz w:val="22"/>
          <w:szCs w:val="22"/>
          <w:lang w:eastAsia="en-GB"/>
        </w:rPr>
        <w:t xml:space="preserve">large scale and systematic use of Personal Data for the purposes of Automated Decision Making or Profiling where legal or similarly significant decisions are </w:t>
      </w:r>
      <w:proofErr w:type="gramStart"/>
      <w:r w:rsidRPr="00A45401">
        <w:rPr>
          <w:rFonts w:cs="Arial"/>
          <w:sz w:val="22"/>
          <w:szCs w:val="22"/>
          <w:lang w:eastAsia="en-GB"/>
        </w:rPr>
        <w:t>made;</w:t>
      </w:r>
      <w:proofErr w:type="gramEnd"/>
      <w:r w:rsidRPr="00A45401">
        <w:rPr>
          <w:rFonts w:cs="Arial"/>
          <w:sz w:val="22"/>
          <w:szCs w:val="22"/>
          <w:lang w:eastAsia="en-GB"/>
        </w:rPr>
        <w:t xml:space="preserve"> </w:t>
      </w:r>
    </w:p>
    <w:p w14:paraId="5430FDC5" w14:textId="77777777" w:rsidR="00F4728B" w:rsidRPr="00CA6D71" w:rsidRDefault="00F4728B" w:rsidP="00A45401">
      <w:pPr>
        <w:ind w:left="720"/>
        <w:jc w:val="both"/>
        <w:rPr>
          <w:rFonts w:cs="Arial"/>
          <w:sz w:val="22"/>
          <w:szCs w:val="22"/>
          <w:lang w:eastAsia="en-GB"/>
        </w:rPr>
      </w:pPr>
    </w:p>
    <w:p w14:paraId="76845763" w14:textId="45187B64" w:rsidR="00F4728B" w:rsidRPr="00A45401" w:rsidRDefault="00F4728B" w:rsidP="00FD7CBA">
      <w:pPr>
        <w:pStyle w:val="ListParagraph"/>
        <w:numPr>
          <w:ilvl w:val="0"/>
          <w:numId w:val="23"/>
        </w:numPr>
        <w:ind w:left="1440"/>
        <w:jc w:val="both"/>
        <w:rPr>
          <w:rFonts w:cs="Arial"/>
          <w:sz w:val="22"/>
          <w:szCs w:val="22"/>
          <w:lang w:eastAsia="en-GB"/>
        </w:rPr>
      </w:pPr>
      <w:r w:rsidRPr="00A45401">
        <w:rPr>
          <w:rFonts w:cs="Arial"/>
          <w:sz w:val="22"/>
          <w:szCs w:val="22"/>
          <w:lang w:eastAsia="en-GB"/>
        </w:rPr>
        <w:t xml:space="preserve">large scale use of Special Categories of Personal Data, or Personal Data relating to criminal convictions and offences </w:t>
      </w:r>
      <w:r w:rsidR="006F5230" w:rsidRPr="00A45401">
        <w:rPr>
          <w:rFonts w:cs="Arial"/>
          <w:sz w:val="22"/>
          <w:szCs w:val="22"/>
          <w:lang w:eastAsia="en-GB"/>
        </w:rPr>
        <w:t>e.g.,</w:t>
      </w:r>
      <w:r w:rsidRPr="00A45401">
        <w:rPr>
          <w:rFonts w:cs="Arial"/>
          <w:sz w:val="22"/>
          <w:szCs w:val="22"/>
          <w:lang w:eastAsia="en-GB"/>
        </w:rPr>
        <w:t xml:space="preserve"> the use of high volumes of health data; or</w:t>
      </w:r>
    </w:p>
    <w:p w14:paraId="4E197596" w14:textId="77777777" w:rsidR="00F4728B" w:rsidRPr="00CA6D71" w:rsidRDefault="00F4728B" w:rsidP="00A45401">
      <w:pPr>
        <w:ind w:left="720"/>
        <w:jc w:val="both"/>
        <w:rPr>
          <w:rFonts w:cs="Arial"/>
          <w:sz w:val="22"/>
          <w:szCs w:val="22"/>
          <w:lang w:eastAsia="en-GB"/>
        </w:rPr>
      </w:pPr>
    </w:p>
    <w:p w14:paraId="41C0E8D0" w14:textId="6F0CF29F" w:rsidR="00F4728B" w:rsidRPr="00A45401" w:rsidRDefault="00F4728B" w:rsidP="00FD7CBA">
      <w:pPr>
        <w:pStyle w:val="ListParagraph"/>
        <w:numPr>
          <w:ilvl w:val="0"/>
          <w:numId w:val="23"/>
        </w:numPr>
        <w:ind w:left="1440"/>
        <w:jc w:val="both"/>
        <w:rPr>
          <w:rFonts w:cs="Arial"/>
          <w:sz w:val="22"/>
          <w:szCs w:val="22"/>
          <w:lang w:eastAsia="en-GB"/>
        </w:rPr>
      </w:pPr>
      <w:r w:rsidRPr="00A45401">
        <w:rPr>
          <w:rFonts w:cs="Arial"/>
          <w:sz w:val="22"/>
          <w:szCs w:val="22"/>
          <w:lang w:eastAsia="en-GB"/>
        </w:rPr>
        <w:t xml:space="preserve">systematic monitoring of public areas on a large scale </w:t>
      </w:r>
      <w:r w:rsidR="006F5230" w:rsidRPr="00A45401">
        <w:rPr>
          <w:rFonts w:cs="Arial"/>
          <w:sz w:val="22"/>
          <w:szCs w:val="22"/>
          <w:lang w:eastAsia="en-GB"/>
        </w:rPr>
        <w:t>e</w:t>
      </w:r>
      <w:r w:rsidR="006F5230">
        <w:rPr>
          <w:rFonts w:cs="Arial"/>
          <w:sz w:val="22"/>
          <w:szCs w:val="22"/>
          <w:lang w:eastAsia="en-GB"/>
        </w:rPr>
        <w:t>.</w:t>
      </w:r>
      <w:r w:rsidR="006F5230" w:rsidRPr="00A45401">
        <w:rPr>
          <w:rFonts w:cs="Arial"/>
          <w:sz w:val="22"/>
          <w:szCs w:val="22"/>
          <w:lang w:eastAsia="en-GB"/>
        </w:rPr>
        <w:t>g</w:t>
      </w:r>
      <w:r w:rsidR="006F5230">
        <w:rPr>
          <w:rFonts w:cs="Arial"/>
          <w:sz w:val="22"/>
          <w:szCs w:val="22"/>
          <w:lang w:eastAsia="en-GB"/>
        </w:rPr>
        <w:t>.,</w:t>
      </w:r>
      <w:r w:rsidRPr="00A45401">
        <w:rPr>
          <w:rFonts w:cs="Arial"/>
          <w:sz w:val="22"/>
          <w:szCs w:val="22"/>
          <w:lang w:eastAsia="en-GB"/>
        </w:rPr>
        <w:t xml:space="preserve"> CCTV cameras.</w:t>
      </w:r>
    </w:p>
    <w:p w14:paraId="20B04DEE" w14:textId="77777777" w:rsidR="00F4728B" w:rsidRPr="00CA6D71" w:rsidRDefault="00F4728B" w:rsidP="00CA6D71">
      <w:pPr>
        <w:ind w:left="360"/>
        <w:jc w:val="both"/>
        <w:rPr>
          <w:rFonts w:cs="Arial"/>
          <w:sz w:val="22"/>
          <w:szCs w:val="22"/>
          <w:lang w:eastAsia="en-GB"/>
        </w:rPr>
      </w:pPr>
    </w:p>
    <w:p w14:paraId="26AA5930" w14:textId="77777777" w:rsidR="00F4728B" w:rsidRPr="00CA6D71" w:rsidRDefault="00F4728B" w:rsidP="00A45401">
      <w:pPr>
        <w:ind w:left="720"/>
        <w:jc w:val="both"/>
        <w:rPr>
          <w:rFonts w:cs="Arial"/>
          <w:sz w:val="22"/>
          <w:szCs w:val="22"/>
          <w:lang w:eastAsia="en-GB"/>
        </w:rPr>
      </w:pPr>
      <w:r w:rsidRPr="00CA6D71">
        <w:rPr>
          <w:rFonts w:cs="Arial"/>
          <w:sz w:val="22"/>
          <w:szCs w:val="22"/>
          <w:lang w:eastAsia="en-GB"/>
        </w:rPr>
        <w:t>All DPIAs must be reviewed and approved by the Data Protection Officer.</w:t>
      </w:r>
    </w:p>
    <w:p w14:paraId="702C42FA" w14:textId="77777777" w:rsidR="00F4728B" w:rsidRDefault="00F4728B" w:rsidP="00EB7E2C">
      <w:pPr>
        <w:ind w:left="1440" w:hanging="720"/>
        <w:rPr>
          <w:rFonts w:cs="Arial"/>
          <w:sz w:val="22"/>
          <w:szCs w:val="22"/>
          <w:u w:val="single"/>
        </w:rPr>
      </w:pPr>
    </w:p>
    <w:p w14:paraId="6D126807" w14:textId="77777777" w:rsidR="007A54D9" w:rsidRPr="00FD7CBA" w:rsidRDefault="00FD7CBA" w:rsidP="00FD7CBA">
      <w:pPr>
        <w:ind w:left="720" w:hanging="720"/>
        <w:rPr>
          <w:rFonts w:cs="Arial"/>
          <w:b/>
          <w:sz w:val="22"/>
          <w:szCs w:val="22"/>
        </w:rPr>
      </w:pPr>
      <w:r>
        <w:rPr>
          <w:rFonts w:cs="Arial"/>
          <w:b/>
          <w:sz w:val="22"/>
          <w:szCs w:val="22"/>
        </w:rPr>
        <w:t>1</w:t>
      </w:r>
      <w:r w:rsidR="00DE67E7">
        <w:rPr>
          <w:rFonts w:cs="Arial"/>
          <w:b/>
          <w:sz w:val="22"/>
          <w:szCs w:val="22"/>
        </w:rPr>
        <w:t>1</w:t>
      </w:r>
      <w:r>
        <w:rPr>
          <w:rFonts w:cs="Arial"/>
          <w:b/>
          <w:sz w:val="22"/>
          <w:szCs w:val="22"/>
        </w:rPr>
        <w:tab/>
        <w:t>Conclusion</w:t>
      </w:r>
    </w:p>
    <w:p w14:paraId="762DD471" w14:textId="77777777" w:rsidR="007A54D9" w:rsidRDefault="007A54D9" w:rsidP="00EB7E2C">
      <w:pPr>
        <w:rPr>
          <w:rFonts w:cs="Arial"/>
          <w:sz w:val="22"/>
          <w:szCs w:val="22"/>
        </w:rPr>
      </w:pPr>
    </w:p>
    <w:p w14:paraId="573BF5A6" w14:textId="77777777" w:rsidR="007A54D9" w:rsidRDefault="007A54D9" w:rsidP="00EB7E2C">
      <w:pPr>
        <w:ind w:left="720" w:hanging="720"/>
        <w:rPr>
          <w:rFonts w:cs="Arial"/>
          <w:sz w:val="22"/>
          <w:szCs w:val="22"/>
        </w:rPr>
      </w:pPr>
      <w:r>
        <w:rPr>
          <w:rFonts w:cs="Arial"/>
          <w:sz w:val="22"/>
          <w:szCs w:val="22"/>
        </w:rPr>
        <w:tab/>
        <w:t xml:space="preserve">Compliance with the Data Protection Act </w:t>
      </w:r>
      <w:r w:rsidR="00DE67E7">
        <w:rPr>
          <w:rFonts w:cs="Arial"/>
          <w:sz w:val="22"/>
          <w:szCs w:val="22"/>
        </w:rPr>
        <w:t>2018</w:t>
      </w:r>
      <w:r>
        <w:rPr>
          <w:rFonts w:cs="Arial"/>
          <w:sz w:val="22"/>
          <w:szCs w:val="22"/>
        </w:rPr>
        <w:t xml:space="preserve"> </w:t>
      </w:r>
      <w:r w:rsidR="00EC7EC5" w:rsidRPr="003F7CE1">
        <w:rPr>
          <w:rFonts w:cs="Arial"/>
          <w:sz w:val="22"/>
          <w:szCs w:val="22"/>
        </w:rPr>
        <w:t xml:space="preserve">and the introduction of the General Data Protection Regulation </w:t>
      </w:r>
      <w:r w:rsidRPr="003F7CE1">
        <w:rPr>
          <w:rFonts w:cs="Arial"/>
          <w:sz w:val="22"/>
          <w:szCs w:val="22"/>
        </w:rPr>
        <w:t>is the responsibilit</w:t>
      </w:r>
      <w:r>
        <w:rPr>
          <w:rFonts w:cs="Arial"/>
          <w:sz w:val="22"/>
          <w:szCs w:val="22"/>
        </w:rPr>
        <w:t>y of all members of the College</w:t>
      </w:r>
      <w:r w:rsidR="009C3E30">
        <w:rPr>
          <w:rFonts w:cs="Arial"/>
          <w:sz w:val="22"/>
          <w:szCs w:val="22"/>
        </w:rPr>
        <w:t xml:space="preserve"> and associated delivery staff</w:t>
      </w:r>
      <w:r>
        <w:rPr>
          <w:rFonts w:cs="Arial"/>
          <w:sz w:val="22"/>
          <w:szCs w:val="22"/>
        </w:rPr>
        <w:t>, and staff should be mindful of the following:</w:t>
      </w:r>
    </w:p>
    <w:p w14:paraId="324BD239" w14:textId="77777777" w:rsidR="00945D8D" w:rsidRDefault="00945D8D" w:rsidP="00FD7CBA">
      <w:pPr>
        <w:numPr>
          <w:ilvl w:val="0"/>
          <w:numId w:val="12"/>
        </w:numPr>
        <w:spacing w:before="120"/>
        <w:rPr>
          <w:rFonts w:cs="Arial"/>
          <w:sz w:val="22"/>
          <w:szCs w:val="22"/>
        </w:rPr>
      </w:pPr>
      <w:r>
        <w:rPr>
          <w:rFonts w:cs="Arial"/>
          <w:sz w:val="22"/>
          <w:szCs w:val="22"/>
        </w:rPr>
        <w:t>No undue pressure should be placed on anyone to disclose personal data</w:t>
      </w:r>
    </w:p>
    <w:p w14:paraId="21CCA448" w14:textId="77777777" w:rsidR="00945D8D" w:rsidRDefault="00945D8D" w:rsidP="00FD7CBA">
      <w:pPr>
        <w:numPr>
          <w:ilvl w:val="0"/>
          <w:numId w:val="12"/>
        </w:numPr>
        <w:spacing w:before="120"/>
        <w:rPr>
          <w:rFonts w:cs="Arial"/>
          <w:sz w:val="22"/>
          <w:szCs w:val="22"/>
        </w:rPr>
      </w:pPr>
      <w:r>
        <w:rPr>
          <w:rFonts w:cs="Arial"/>
          <w:sz w:val="22"/>
          <w:szCs w:val="22"/>
        </w:rPr>
        <w:t>No personal data should be disclosed over the telephone unless the caller has been properly identified and is entitled to the data</w:t>
      </w:r>
    </w:p>
    <w:p w14:paraId="42C73440" w14:textId="6D127D35" w:rsidR="00945D8D" w:rsidRDefault="00945D8D" w:rsidP="00FD7CBA">
      <w:pPr>
        <w:numPr>
          <w:ilvl w:val="0"/>
          <w:numId w:val="10"/>
        </w:numPr>
        <w:spacing w:before="120"/>
        <w:ind w:left="1151" w:hanging="431"/>
        <w:rPr>
          <w:rFonts w:cs="Arial"/>
          <w:sz w:val="22"/>
          <w:szCs w:val="22"/>
        </w:rPr>
      </w:pPr>
      <w:r>
        <w:rPr>
          <w:rFonts w:cs="Arial"/>
          <w:sz w:val="22"/>
          <w:szCs w:val="22"/>
        </w:rPr>
        <w:t xml:space="preserve">Any special request for disclosure of personal data, </w:t>
      </w:r>
      <w:r w:rsidR="006F5230">
        <w:rPr>
          <w:rFonts w:cs="Arial"/>
          <w:sz w:val="22"/>
          <w:szCs w:val="22"/>
        </w:rPr>
        <w:t>e.g.,</w:t>
      </w:r>
      <w:r>
        <w:rPr>
          <w:rFonts w:cs="Arial"/>
          <w:sz w:val="22"/>
          <w:szCs w:val="22"/>
        </w:rPr>
        <w:t xml:space="preserve"> to the Police or Inland Revenue, should be referred to the Data Protection </w:t>
      </w:r>
      <w:r w:rsidR="00A45401">
        <w:rPr>
          <w:rFonts w:cs="Arial"/>
          <w:sz w:val="22"/>
          <w:szCs w:val="22"/>
        </w:rPr>
        <w:t>Officer</w:t>
      </w:r>
      <w:r>
        <w:rPr>
          <w:rFonts w:cs="Arial"/>
          <w:sz w:val="22"/>
          <w:szCs w:val="22"/>
        </w:rPr>
        <w:t xml:space="preserve"> who will manage and log the request</w:t>
      </w:r>
    </w:p>
    <w:p w14:paraId="6F2C49C6" w14:textId="403DEA0D" w:rsidR="00BD483B" w:rsidRPr="00AB0DBF" w:rsidRDefault="00BD483B" w:rsidP="00FD7CBA">
      <w:pPr>
        <w:numPr>
          <w:ilvl w:val="0"/>
          <w:numId w:val="10"/>
        </w:numPr>
        <w:shd w:val="clear" w:color="auto" w:fill="FFFFFF"/>
        <w:spacing w:before="120"/>
        <w:ind w:left="1151" w:hanging="431"/>
        <w:rPr>
          <w:rFonts w:cs="Arial"/>
          <w:sz w:val="22"/>
          <w:szCs w:val="22"/>
          <w:lang w:val="en" w:eastAsia="en-GB"/>
        </w:rPr>
      </w:pPr>
      <w:r w:rsidRPr="00AB0DBF">
        <w:rPr>
          <w:rFonts w:cs="Arial"/>
          <w:sz w:val="22"/>
          <w:szCs w:val="22"/>
          <w:lang w:val="en" w:eastAsia="en-GB"/>
        </w:rPr>
        <w:t>Personal data must be disposed of in a way that protects the rights and privacy of data subjects (</w:t>
      </w:r>
      <w:r w:rsidR="006F5230" w:rsidRPr="00AB0DBF">
        <w:rPr>
          <w:rFonts w:cs="Arial"/>
          <w:sz w:val="22"/>
          <w:szCs w:val="22"/>
          <w:lang w:val="en" w:eastAsia="en-GB"/>
        </w:rPr>
        <w:t>e.g.,</w:t>
      </w:r>
      <w:r w:rsidRPr="00AB0DBF">
        <w:rPr>
          <w:rFonts w:cs="Arial"/>
          <w:sz w:val="22"/>
          <w:szCs w:val="22"/>
          <w:lang w:val="en" w:eastAsia="en-GB"/>
        </w:rPr>
        <w:t xml:space="preserve"> shredding, disposal as confidential waste, secure electronic deletion).</w:t>
      </w:r>
    </w:p>
    <w:p w14:paraId="1117188F" w14:textId="77777777" w:rsidR="00945D8D" w:rsidRPr="00BD483B" w:rsidRDefault="00945D8D" w:rsidP="00A44B4F">
      <w:pPr>
        <w:rPr>
          <w:rFonts w:cs="Arial"/>
          <w:sz w:val="22"/>
          <w:szCs w:val="22"/>
        </w:rPr>
      </w:pPr>
    </w:p>
    <w:p w14:paraId="3E15E185" w14:textId="77777777" w:rsidR="00BF2A33" w:rsidRPr="00BF2A33" w:rsidRDefault="00BF2A33" w:rsidP="00A44B4F">
      <w:pPr>
        <w:rPr>
          <w:rFonts w:cs="Arial"/>
          <w:b/>
          <w:sz w:val="22"/>
          <w:szCs w:val="22"/>
        </w:rPr>
      </w:pPr>
    </w:p>
    <w:p w14:paraId="68796E4D" w14:textId="77777777" w:rsidR="00D134E7" w:rsidRDefault="00A45401" w:rsidP="00A44B4F">
      <w:pPr>
        <w:rPr>
          <w:rFonts w:cs="Arial"/>
          <w:b/>
          <w:sz w:val="22"/>
          <w:szCs w:val="22"/>
        </w:rPr>
      </w:pPr>
      <w:r>
        <w:rPr>
          <w:rFonts w:cs="Arial"/>
          <w:b/>
          <w:sz w:val="22"/>
          <w:szCs w:val="22"/>
        </w:rPr>
        <w:t>1</w:t>
      </w:r>
      <w:r w:rsidR="00DE67E7">
        <w:rPr>
          <w:rFonts w:cs="Arial"/>
          <w:b/>
          <w:sz w:val="22"/>
          <w:szCs w:val="22"/>
        </w:rPr>
        <w:t>2</w:t>
      </w:r>
      <w:r w:rsidR="00D134E7">
        <w:rPr>
          <w:rFonts w:cs="Arial"/>
          <w:b/>
          <w:sz w:val="22"/>
          <w:szCs w:val="22"/>
        </w:rPr>
        <w:tab/>
      </w:r>
      <w:r w:rsidR="00542BF3">
        <w:rPr>
          <w:rFonts w:cs="Arial"/>
          <w:b/>
          <w:sz w:val="22"/>
          <w:szCs w:val="22"/>
        </w:rPr>
        <w:t>Linked policies</w:t>
      </w:r>
    </w:p>
    <w:p w14:paraId="158968A7" w14:textId="77777777" w:rsidR="00542BF3" w:rsidRDefault="00542BF3" w:rsidP="00FD7CBA">
      <w:pPr>
        <w:numPr>
          <w:ilvl w:val="0"/>
          <w:numId w:val="13"/>
        </w:numPr>
        <w:rPr>
          <w:rFonts w:cs="Arial"/>
          <w:sz w:val="22"/>
          <w:szCs w:val="22"/>
        </w:rPr>
      </w:pPr>
      <w:r>
        <w:rPr>
          <w:rFonts w:cs="Arial"/>
          <w:sz w:val="22"/>
          <w:szCs w:val="22"/>
        </w:rPr>
        <w:t>Freedom of Information Policy</w:t>
      </w:r>
    </w:p>
    <w:p w14:paraId="538078A0" w14:textId="77777777" w:rsidR="00542BF3" w:rsidRDefault="00542BF3" w:rsidP="00FD7CBA">
      <w:pPr>
        <w:numPr>
          <w:ilvl w:val="0"/>
          <w:numId w:val="13"/>
        </w:numPr>
        <w:rPr>
          <w:rFonts w:cs="Arial"/>
          <w:sz w:val="22"/>
          <w:szCs w:val="22"/>
        </w:rPr>
      </w:pPr>
      <w:r>
        <w:rPr>
          <w:rFonts w:cs="Arial"/>
          <w:sz w:val="22"/>
          <w:szCs w:val="22"/>
        </w:rPr>
        <w:t>Document Retention Policy</w:t>
      </w:r>
    </w:p>
    <w:p w14:paraId="02A0878B" w14:textId="77777777" w:rsidR="00542BF3" w:rsidRDefault="00542BF3" w:rsidP="00FD7CBA">
      <w:pPr>
        <w:numPr>
          <w:ilvl w:val="0"/>
          <w:numId w:val="13"/>
        </w:numPr>
        <w:rPr>
          <w:rFonts w:cs="Arial"/>
          <w:sz w:val="22"/>
          <w:szCs w:val="22"/>
        </w:rPr>
      </w:pPr>
      <w:r>
        <w:rPr>
          <w:rFonts w:cs="Arial"/>
          <w:sz w:val="22"/>
          <w:szCs w:val="22"/>
        </w:rPr>
        <w:t>IT User Policy</w:t>
      </w:r>
    </w:p>
    <w:p w14:paraId="637C84CF" w14:textId="692F8C0D" w:rsidR="0039301A" w:rsidRDefault="0039301A" w:rsidP="00FD7CBA">
      <w:pPr>
        <w:numPr>
          <w:ilvl w:val="0"/>
          <w:numId w:val="13"/>
        </w:numPr>
        <w:rPr>
          <w:rFonts w:cs="Arial"/>
          <w:sz w:val="22"/>
          <w:szCs w:val="22"/>
        </w:rPr>
      </w:pPr>
      <w:r>
        <w:rPr>
          <w:rFonts w:cs="Arial"/>
          <w:sz w:val="22"/>
          <w:szCs w:val="22"/>
        </w:rPr>
        <w:t xml:space="preserve">Information </w:t>
      </w:r>
      <w:r w:rsidR="00D102B2">
        <w:rPr>
          <w:rFonts w:cs="Arial"/>
          <w:sz w:val="22"/>
          <w:szCs w:val="22"/>
        </w:rPr>
        <w:t>S</w:t>
      </w:r>
      <w:r>
        <w:rPr>
          <w:rFonts w:cs="Arial"/>
          <w:sz w:val="22"/>
          <w:szCs w:val="22"/>
        </w:rPr>
        <w:t>haring</w:t>
      </w:r>
      <w:r w:rsidR="00D102B2">
        <w:rPr>
          <w:rFonts w:cs="Arial"/>
          <w:sz w:val="22"/>
          <w:szCs w:val="22"/>
        </w:rPr>
        <w:t xml:space="preserve"> Policy</w:t>
      </w:r>
    </w:p>
    <w:p w14:paraId="3AFFE493" w14:textId="18E5BC7E" w:rsidR="00CB689A" w:rsidRPr="00CB689A" w:rsidRDefault="00CB689A" w:rsidP="00FD7CBA">
      <w:pPr>
        <w:numPr>
          <w:ilvl w:val="0"/>
          <w:numId w:val="13"/>
        </w:numPr>
        <w:rPr>
          <w:rFonts w:cs="Arial"/>
          <w:sz w:val="22"/>
          <w:szCs w:val="22"/>
        </w:rPr>
      </w:pPr>
      <w:r w:rsidRPr="00CB689A">
        <w:rPr>
          <w:rFonts w:cs="Arial"/>
          <w:sz w:val="22"/>
          <w:szCs w:val="22"/>
        </w:rPr>
        <w:t xml:space="preserve">Data retention – which details how long you hold personal data </w:t>
      </w:r>
      <w:r w:rsidR="006F5230" w:rsidRPr="00CB689A">
        <w:rPr>
          <w:rFonts w:cs="Arial"/>
          <w:sz w:val="22"/>
          <w:szCs w:val="22"/>
        </w:rPr>
        <w:t>for.</w:t>
      </w:r>
    </w:p>
    <w:p w14:paraId="05F0B10D" w14:textId="5670DF11" w:rsidR="00CB689A" w:rsidRPr="00CB689A" w:rsidRDefault="00CB689A" w:rsidP="00FD7CBA">
      <w:pPr>
        <w:numPr>
          <w:ilvl w:val="0"/>
          <w:numId w:val="13"/>
        </w:numPr>
        <w:rPr>
          <w:rFonts w:cs="Arial"/>
          <w:sz w:val="22"/>
          <w:szCs w:val="22"/>
        </w:rPr>
      </w:pPr>
      <w:r w:rsidRPr="00CB689A">
        <w:rPr>
          <w:rFonts w:cs="Arial"/>
          <w:sz w:val="22"/>
          <w:szCs w:val="22"/>
        </w:rPr>
        <w:t>Policies that implement individual</w:t>
      </w:r>
      <w:r w:rsidR="0093054F">
        <w:rPr>
          <w:rFonts w:cs="Arial"/>
          <w:sz w:val="22"/>
          <w:szCs w:val="22"/>
        </w:rPr>
        <w:t>’</w:t>
      </w:r>
      <w:r w:rsidRPr="00CB689A">
        <w:rPr>
          <w:rFonts w:cs="Arial"/>
          <w:sz w:val="22"/>
          <w:szCs w:val="22"/>
        </w:rPr>
        <w:t>s rights, including subject access requests; and</w:t>
      </w:r>
    </w:p>
    <w:p w14:paraId="7DC4E46F" w14:textId="75E67BA8" w:rsidR="00CB689A" w:rsidRPr="00CB689A" w:rsidRDefault="00CB689A" w:rsidP="00FD7CBA">
      <w:pPr>
        <w:numPr>
          <w:ilvl w:val="0"/>
          <w:numId w:val="13"/>
        </w:numPr>
        <w:rPr>
          <w:rFonts w:cs="Arial"/>
          <w:sz w:val="22"/>
          <w:szCs w:val="22"/>
        </w:rPr>
      </w:pPr>
      <w:r w:rsidRPr="00CB689A">
        <w:rPr>
          <w:rFonts w:cs="Arial"/>
          <w:sz w:val="22"/>
          <w:szCs w:val="22"/>
        </w:rPr>
        <w:t>Data breach reporting</w:t>
      </w:r>
      <w:r w:rsidR="00C05223">
        <w:rPr>
          <w:rFonts w:cs="Arial"/>
          <w:sz w:val="22"/>
          <w:szCs w:val="22"/>
        </w:rPr>
        <w:t xml:space="preserve"> guidance </w:t>
      </w:r>
      <w:hyperlink r:id="rId12" w:history="1">
        <w:r w:rsidR="00C05223">
          <w:rPr>
            <w:rStyle w:val="Hyperlink"/>
          </w:rPr>
          <w:t>Personal data breaches: a guide | ICO</w:t>
        </w:r>
      </w:hyperlink>
    </w:p>
    <w:p w14:paraId="057C76AE" w14:textId="77777777" w:rsidR="00CB689A" w:rsidRPr="00542BF3" w:rsidRDefault="00CB689A" w:rsidP="00FD7CBA">
      <w:pPr>
        <w:ind w:left="1080"/>
        <w:rPr>
          <w:rFonts w:cs="Arial"/>
          <w:sz w:val="22"/>
          <w:szCs w:val="22"/>
        </w:rPr>
      </w:pPr>
    </w:p>
    <w:p w14:paraId="12E1AA89" w14:textId="77777777" w:rsidR="00D134E7" w:rsidRPr="00D134E7" w:rsidRDefault="00D134E7" w:rsidP="002A7772">
      <w:pPr>
        <w:jc w:val="both"/>
        <w:rPr>
          <w:rFonts w:cs="Arial"/>
          <w:sz w:val="22"/>
          <w:szCs w:val="22"/>
        </w:rPr>
      </w:pPr>
    </w:p>
    <w:p w14:paraId="7657FB85" w14:textId="3901EC9F" w:rsidR="00E44390" w:rsidRDefault="007A54D9" w:rsidP="00542BF3">
      <w:pPr>
        <w:jc w:val="both"/>
        <w:rPr>
          <w:rFonts w:cs="Arial"/>
          <w:sz w:val="22"/>
          <w:szCs w:val="22"/>
        </w:rPr>
      </w:pPr>
      <w:r>
        <w:rPr>
          <w:rFonts w:cs="Arial"/>
          <w:b/>
          <w:sz w:val="22"/>
          <w:szCs w:val="22"/>
        </w:rPr>
        <w:tab/>
      </w:r>
      <w:r w:rsidRPr="007A54D9">
        <w:rPr>
          <w:rFonts w:cs="Arial"/>
          <w:sz w:val="22"/>
          <w:szCs w:val="22"/>
        </w:rPr>
        <w:t xml:space="preserve"> </w:t>
      </w:r>
    </w:p>
    <w:p w14:paraId="19DF5C0B" w14:textId="77777777" w:rsidR="00E44390" w:rsidRDefault="00E44390">
      <w:pPr>
        <w:rPr>
          <w:rFonts w:cs="Arial"/>
          <w:sz w:val="22"/>
          <w:szCs w:val="22"/>
        </w:rPr>
      </w:pPr>
      <w:r>
        <w:rPr>
          <w:rFonts w:cs="Arial"/>
          <w:sz w:val="22"/>
          <w:szCs w:val="22"/>
        </w:rPr>
        <w:br w:type="page"/>
      </w:r>
    </w:p>
    <w:p w14:paraId="54B1578F" w14:textId="632BE247" w:rsidR="00E44390" w:rsidRPr="008A24F3" w:rsidRDefault="006F1448" w:rsidP="00542BF3">
      <w:pPr>
        <w:jc w:val="both"/>
        <w:rPr>
          <w:b/>
          <w:bCs/>
          <w:sz w:val="22"/>
          <w:szCs w:val="22"/>
        </w:rPr>
      </w:pPr>
      <w:r>
        <w:rPr>
          <w:b/>
          <w:bCs/>
          <w:sz w:val="22"/>
          <w:szCs w:val="22"/>
        </w:rPr>
        <w:lastRenderedPageBreak/>
        <w:t xml:space="preserve">Appendix 1 - </w:t>
      </w:r>
      <w:r w:rsidR="00E44390" w:rsidRPr="008A24F3">
        <w:rPr>
          <w:b/>
          <w:bCs/>
          <w:sz w:val="22"/>
          <w:szCs w:val="22"/>
        </w:rPr>
        <w:t xml:space="preserve">Lawful Processing of Personal Data </w:t>
      </w:r>
    </w:p>
    <w:p w14:paraId="5338F49D" w14:textId="77777777" w:rsidR="006F1448" w:rsidRDefault="006F1448" w:rsidP="00542BF3">
      <w:pPr>
        <w:jc w:val="both"/>
        <w:rPr>
          <w:sz w:val="22"/>
          <w:szCs w:val="22"/>
        </w:rPr>
      </w:pPr>
    </w:p>
    <w:p w14:paraId="32BDDE32" w14:textId="2594A98B" w:rsidR="007A54D9" w:rsidRPr="008A24F3" w:rsidRDefault="008A24F3" w:rsidP="00542BF3">
      <w:pPr>
        <w:jc w:val="both"/>
        <w:rPr>
          <w:rFonts w:cs="Arial"/>
          <w:sz w:val="22"/>
          <w:szCs w:val="22"/>
        </w:rPr>
      </w:pPr>
      <w:r w:rsidRPr="008A24F3">
        <w:rPr>
          <w:sz w:val="22"/>
          <w:szCs w:val="22"/>
        </w:rPr>
        <w:t xml:space="preserve">The College will </w:t>
      </w:r>
      <w:r w:rsidR="00E44390" w:rsidRPr="008A24F3">
        <w:rPr>
          <w:sz w:val="22"/>
          <w:szCs w:val="22"/>
        </w:rPr>
        <w:t>ensure that the collection and use of personal data is lawful, this means that any use of ‘personal data’ must fall within a “lawful purpose”</w:t>
      </w:r>
    </w:p>
    <w:p w14:paraId="28590E89" w14:textId="77777777" w:rsidR="00BD4B73" w:rsidRDefault="00BD4B73" w:rsidP="002A7772">
      <w:pPr>
        <w:jc w:val="both"/>
        <w:rPr>
          <w:szCs w:val="22"/>
        </w:rPr>
      </w:pPr>
    </w:p>
    <w:p w14:paraId="7B8F62ED" w14:textId="06E17006" w:rsidR="00997065" w:rsidRPr="008A24F3" w:rsidRDefault="00E44390" w:rsidP="002A7772">
      <w:pPr>
        <w:jc w:val="both"/>
        <w:rPr>
          <w:b/>
          <w:sz w:val="22"/>
          <w:szCs w:val="22"/>
        </w:rPr>
      </w:pPr>
      <w:r w:rsidRPr="008A24F3">
        <w:rPr>
          <w:b/>
          <w:bCs/>
          <w:sz w:val="22"/>
          <w:szCs w:val="22"/>
        </w:rPr>
        <w:t>Contractual Obligation</w:t>
      </w:r>
      <w:r w:rsidR="008A24F3">
        <w:rPr>
          <w:b/>
          <w:bCs/>
          <w:sz w:val="22"/>
          <w:szCs w:val="22"/>
        </w:rPr>
        <w:t xml:space="preserve">: </w:t>
      </w:r>
      <w:r w:rsidRPr="008A24F3">
        <w:rPr>
          <w:sz w:val="22"/>
          <w:szCs w:val="22"/>
        </w:rPr>
        <w:t xml:space="preserve"> The processing is necessary for a contract we have with an individual or third party or specific steps we are asked to take before </w:t>
      </w:r>
      <w:proofErr w:type="gramStart"/>
      <w:r w:rsidRPr="008A24F3">
        <w:rPr>
          <w:sz w:val="22"/>
          <w:szCs w:val="22"/>
        </w:rPr>
        <w:t>entering into</w:t>
      </w:r>
      <w:proofErr w:type="gramEnd"/>
      <w:r w:rsidRPr="008A24F3">
        <w:rPr>
          <w:sz w:val="22"/>
          <w:szCs w:val="22"/>
        </w:rPr>
        <w:t xml:space="preserve"> a contract </w:t>
      </w:r>
      <w:proofErr w:type="spellStart"/>
      <w:r w:rsidRPr="008A24F3">
        <w:rPr>
          <w:sz w:val="22"/>
          <w:szCs w:val="22"/>
        </w:rPr>
        <w:t>eg</w:t>
      </w:r>
      <w:proofErr w:type="spellEnd"/>
      <w:r w:rsidRPr="008A24F3">
        <w:rPr>
          <w:sz w:val="22"/>
          <w:szCs w:val="22"/>
        </w:rPr>
        <w:t xml:space="preserve"> Terms and conditions of employment/Payroll Info/Adult Learner Agreements and supplying goods and services to organisations.</w:t>
      </w:r>
    </w:p>
    <w:p w14:paraId="46D3110A" w14:textId="77777777" w:rsidR="00997065" w:rsidRDefault="00997065" w:rsidP="002A7772">
      <w:pPr>
        <w:jc w:val="both"/>
        <w:rPr>
          <w:b/>
          <w:sz w:val="22"/>
          <w:szCs w:val="22"/>
        </w:rPr>
      </w:pPr>
    </w:p>
    <w:p w14:paraId="2A4178B0" w14:textId="5F3426F5" w:rsidR="00997065" w:rsidRDefault="004B383B" w:rsidP="006F1448">
      <w:pPr>
        <w:pStyle w:val="Heading1"/>
        <w:spacing w:line="240" w:lineRule="auto"/>
        <w:ind w:left="0" w:firstLine="0"/>
        <w:rPr>
          <w:rFonts w:ascii="Arial" w:hAnsi="Arial" w:cs="Arial"/>
          <w:b w:val="0"/>
          <w:bCs w:val="0"/>
          <w:sz w:val="22"/>
          <w:szCs w:val="22"/>
        </w:rPr>
      </w:pPr>
      <w:r w:rsidRPr="008A24F3">
        <w:rPr>
          <w:rFonts w:ascii="Arial" w:hAnsi="Arial" w:cs="Arial"/>
          <w:sz w:val="22"/>
          <w:szCs w:val="22"/>
        </w:rPr>
        <w:t>Legal Obligation</w:t>
      </w:r>
      <w:r w:rsidR="008A24F3">
        <w:rPr>
          <w:rFonts w:ascii="Arial" w:hAnsi="Arial" w:cs="Arial"/>
          <w:sz w:val="22"/>
          <w:szCs w:val="22"/>
        </w:rPr>
        <w:t xml:space="preserve">: </w:t>
      </w:r>
      <w:r w:rsidR="00E44390" w:rsidRPr="00E44390">
        <w:rPr>
          <w:rFonts w:ascii="Arial" w:hAnsi="Arial" w:cs="Arial"/>
          <w:b w:val="0"/>
          <w:bCs w:val="0"/>
          <w:sz w:val="22"/>
          <w:szCs w:val="22"/>
        </w:rPr>
        <w:t xml:space="preserve">The processing is necessary for </w:t>
      </w:r>
      <w:r w:rsidR="008A24F3">
        <w:rPr>
          <w:rFonts w:ascii="Arial" w:hAnsi="Arial" w:cs="Arial"/>
          <w:b w:val="0"/>
          <w:bCs w:val="0"/>
          <w:sz w:val="22"/>
          <w:szCs w:val="22"/>
        </w:rPr>
        <w:t>the College</w:t>
      </w:r>
      <w:r w:rsidR="00E44390" w:rsidRPr="00E44390">
        <w:rPr>
          <w:rFonts w:ascii="Arial" w:hAnsi="Arial" w:cs="Arial"/>
          <w:b w:val="0"/>
          <w:bCs w:val="0"/>
          <w:sz w:val="22"/>
          <w:szCs w:val="22"/>
        </w:rPr>
        <w:t xml:space="preserve"> to comply with the law (not including contractual obligations). There are many lawful obligations which </w:t>
      </w:r>
      <w:r w:rsidR="008A24F3">
        <w:rPr>
          <w:rFonts w:ascii="Arial" w:hAnsi="Arial" w:cs="Arial"/>
          <w:b w:val="0"/>
          <w:bCs w:val="0"/>
          <w:sz w:val="22"/>
          <w:szCs w:val="22"/>
        </w:rPr>
        <w:t>the College</w:t>
      </w:r>
      <w:r w:rsidR="00E44390" w:rsidRPr="00E44390">
        <w:rPr>
          <w:rFonts w:ascii="Arial" w:hAnsi="Arial" w:cs="Arial"/>
          <w:b w:val="0"/>
          <w:bCs w:val="0"/>
          <w:sz w:val="22"/>
          <w:szCs w:val="22"/>
        </w:rPr>
        <w:t xml:space="preserve"> must fulfil </w:t>
      </w:r>
      <w:proofErr w:type="spellStart"/>
      <w:r w:rsidR="00E44390" w:rsidRPr="00E44390">
        <w:rPr>
          <w:rFonts w:ascii="Arial" w:hAnsi="Arial" w:cs="Arial"/>
          <w:b w:val="0"/>
          <w:bCs w:val="0"/>
          <w:sz w:val="22"/>
          <w:szCs w:val="22"/>
        </w:rPr>
        <w:t>eg</w:t>
      </w:r>
      <w:proofErr w:type="spellEnd"/>
      <w:r w:rsidR="00E44390" w:rsidRPr="00E44390">
        <w:rPr>
          <w:rFonts w:ascii="Arial" w:hAnsi="Arial" w:cs="Arial"/>
          <w:b w:val="0"/>
          <w:bCs w:val="0"/>
          <w:sz w:val="22"/>
          <w:szCs w:val="22"/>
        </w:rPr>
        <w:t xml:space="preserve"> Tax/Pension/Compliance with Health &amp; Safety at Work Act/Equality &amp; Diversity/providing education to under 18s etc. </w:t>
      </w:r>
      <w:r w:rsidR="008A24F3">
        <w:rPr>
          <w:rFonts w:ascii="Arial" w:hAnsi="Arial" w:cs="Arial"/>
          <w:b w:val="0"/>
          <w:bCs w:val="0"/>
          <w:sz w:val="22"/>
          <w:szCs w:val="22"/>
        </w:rPr>
        <w:t>The College</w:t>
      </w:r>
      <w:r w:rsidR="00E44390" w:rsidRPr="00E44390">
        <w:rPr>
          <w:rFonts w:ascii="Arial" w:hAnsi="Arial" w:cs="Arial"/>
          <w:b w:val="0"/>
          <w:bCs w:val="0"/>
          <w:sz w:val="22"/>
          <w:szCs w:val="22"/>
        </w:rPr>
        <w:t xml:space="preserve"> must process personal data lawfully if the data processing falls within this category, however, in most cases Public (Task) Interest will also apply.</w:t>
      </w:r>
    </w:p>
    <w:p w14:paraId="333FA1F1" w14:textId="77777777" w:rsidR="008A24F3" w:rsidRDefault="008A24F3" w:rsidP="006F1448">
      <w:pPr>
        <w:jc w:val="both"/>
      </w:pPr>
    </w:p>
    <w:p w14:paraId="7E9C9730" w14:textId="67E1D64D" w:rsidR="004B383B" w:rsidRPr="008A24F3" w:rsidRDefault="004B383B" w:rsidP="006F1448">
      <w:pPr>
        <w:jc w:val="both"/>
        <w:rPr>
          <w:sz w:val="22"/>
          <w:szCs w:val="22"/>
        </w:rPr>
      </w:pPr>
      <w:r w:rsidRPr="008A24F3">
        <w:rPr>
          <w:b/>
          <w:bCs/>
          <w:sz w:val="22"/>
          <w:szCs w:val="22"/>
        </w:rPr>
        <w:t>Vital Interest</w:t>
      </w:r>
      <w:r w:rsidR="008A24F3">
        <w:rPr>
          <w:b/>
          <w:bCs/>
          <w:sz w:val="22"/>
          <w:szCs w:val="22"/>
        </w:rPr>
        <w:t xml:space="preserve">: </w:t>
      </w:r>
      <w:r w:rsidRPr="008A24F3">
        <w:rPr>
          <w:sz w:val="22"/>
          <w:szCs w:val="22"/>
        </w:rPr>
        <w:t>The processing is necessary to protect someone’s life</w:t>
      </w:r>
      <w:r w:rsidR="008A24F3">
        <w:rPr>
          <w:sz w:val="22"/>
          <w:szCs w:val="22"/>
        </w:rPr>
        <w:t xml:space="preserve"> and includes e</w:t>
      </w:r>
      <w:r w:rsidRPr="008A24F3">
        <w:rPr>
          <w:sz w:val="22"/>
          <w:szCs w:val="22"/>
        </w:rPr>
        <w:t xml:space="preserve">mergency information </w:t>
      </w:r>
      <w:proofErr w:type="spellStart"/>
      <w:r w:rsidRPr="008A24F3">
        <w:rPr>
          <w:sz w:val="22"/>
          <w:szCs w:val="22"/>
        </w:rPr>
        <w:t>eg</w:t>
      </w:r>
      <w:proofErr w:type="spellEnd"/>
      <w:r w:rsidRPr="008A24F3">
        <w:rPr>
          <w:sz w:val="22"/>
          <w:szCs w:val="22"/>
        </w:rPr>
        <w:t xml:space="preserve"> in cases of life or death</w:t>
      </w:r>
    </w:p>
    <w:p w14:paraId="24723BD3" w14:textId="4D6DD8E1" w:rsidR="004B383B" w:rsidRDefault="004B383B" w:rsidP="006F1448">
      <w:pPr>
        <w:jc w:val="both"/>
      </w:pPr>
    </w:p>
    <w:p w14:paraId="0A2617AB" w14:textId="26A73B57" w:rsidR="004B383B" w:rsidRPr="008A24F3" w:rsidRDefault="004B383B" w:rsidP="006F1448">
      <w:pPr>
        <w:jc w:val="both"/>
        <w:rPr>
          <w:sz w:val="22"/>
          <w:szCs w:val="22"/>
        </w:rPr>
      </w:pPr>
      <w:r w:rsidRPr="008A24F3">
        <w:rPr>
          <w:b/>
          <w:bCs/>
          <w:sz w:val="22"/>
          <w:szCs w:val="22"/>
        </w:rPr>
        <w:t xml:space="preserve">Public Interest </w:t>
      </w:r>
      <w:r w:rsidR="008A24F3">
        <w:rPr>
          <w:b/>
          <w:bCs/>
          <w:sz w:val="22"/>
          <w:szCs w:val="22"/>
        </w:rPr>
        <w:t>–</w:t>
      </w:r>
      <w:r w:rsidR="008A24F3" w:rsidRPr="008A24F3">
        <w:rPr>
          <w:b/>
          <w:bCs/>
          <w:sz w:val="22"/>
          <w:szCs w:val="22"/>
        </w:rPr>
        <w:t xml:space="preserve"> </w:t>
      </w:r>
      <w:r w:rsidRPr="008A24F3">
        <w:rPr>
          <w:b/>
          <w:bCs/>
          <w:sz w:val="22"/>
          <w:szCs w:val="22"/>
        </w:rPr>
        <w:t>Task</w:t>
      </w:r>
      <w:r w:rsidR="008A24F3">
        <w:rPr>
          <w:b/>
          <w:bCs/>
          <w:sz w:val="22"/>
          <w:szCs w:val="22"/>
        </w:rPr>
        <w:t xml:space="preserve">: </w:t>
      </w:r>
      <w:r w:rsidRPr="008A24F3">
        <w:rPr>
          <w:sz w:val="22"/>
          <w:szCs w:val="22"/>
        </w:rPr>
        <w:t xml:space="preserve">The processing is necessary for </w:t>
      </w:r>
      <w:r w:rsidR="008A24F3">
        <w:rPr>
          <w:sz w:val="22"/>
          <w:szCs w:val="22"/>
        </w:rPr>
        <w:t>the College</w:t>
      </w:r>
      <w:r w:rsidRPr="008A24F3">
        <w:rPr>
          <w:sz w:val="22"/>
          <w:szCs w:val="22"/>
        </w:rPr>
        <w:t xml:space="preserve"> to perform a task in the public interest or for official functions, and the task or function has a clear basis in law. </w:t>
      </w:r>
      <w:r w:rsidR="008A24F3">
        <w:rPr>
          <w:sz w:val="22"/>
          <w:szCs w:val="22"/>
        </w:rPr>
        <w:t>Colleges</w:t>
      </w:r>
      <w:r w:rsidRPr="008A24F3">
        <w:rPr>
          <w:sz w:val="22"/>
          <w:szCs w:val="22"/>
        </w:rPr>
        <w:t xml:space="preserve"> are public </w:t>
      </w:r>
      <w:r w:rsidR="008A24F3">
        <w:rPr>
          <w:sz w:val="22"/>
          <w:szCs w:val="22"/>
        </w:rPr>
        <w:t xml:space="preserve">bodies </w:t>
      </w:r>
      <w:r w:rsidRPr="008A24F3">
        <w:rPr>
          <w:sz w:val="22"/>
          <w:szCs w:val="22"/>
        </w:rPr>
        <w:t>so can use Public Interest (Task) as a basis for processing, but if the processing is separate from the core college activities, then</w:t>
      </w:r>
      <w:r w:rsidR="008A24F3">
        <w:rPr>
          <w:sz w:val="22"/>
          <w:szCs w:val="22"/>
        </w:rPr>
        <w:t xml:space="preserve"> consideration must be given as </w:t>
      </w:r>
      <w:r w:rsidR="00C05223">
        <w:rPr>
          <w:sz w:val="22"/>
          <w:szCs w:val="22"/>
        </w:rPr>
        <w:t xml:space="preserve">to </w:t>
      </w:r>
      <w:r w:rsidR="00C05223" w:rsidRPr="008A24F3">
        <w:rPr>
          <w:sz w:val="22"/>
          <w:szCs w:val="22"/>
        </w:rPr>
        <w:t>whether</w:t>
      </w:r>
      <w:r w:rsidRPr="008A24F3">
        <w:rPr>
          <w:sz w:val="22"/>
          <w:szCs w:val="22"/>
        </w:rPr>
        <w:t xml:space="preserve"> consent or legitimate interests are appropriate.</w:t>
      </w:r>
    </w:p>
    <w:p w14:paraId="0A83CA3A" w14:textId="7CF1C438" w:rsidR="00EA2DA4" w:rsidRDefault="00EA2DA4" w:rsidP="006F1448">
      <w:pPr>
        <w:jc w:val="both"/>
      </w:pPr>
    </w:p>
    <w:p w14:paraId="6A0DE75F" w14:textId="02AEAC38" w:rsidR="00EA2DA4" w:rsidRPr="008A24F3" w:rsidRDefault="00EA2DA4" w:rsidP="006F1448">
      <w:pPr>
        <w:jc w:val="both"/>
        <w:rPr>
          <w:sz w:val="22"/>
          <w:szCs w:val="22"/>
        </w:rPr>
      </w:pPr>
      <w:r w:rsidRPr="008A24F3">
        <w:rPr>
          <w:b/>
          <w:bCs/>
          <w:sz w:val="22"/>
          <w:szCs w:val="22"/>
        </w:rPr>
        <w:t>Legitimate</w:t>
      </w:r>
      <w:r w:rsidR="008A24F3">
        <w:rPr>
          <w:b/>
          <w:bCs/>
          <w:sz w:val="22"/>
          <w:szCs w:val="22"/>
        </w:rPr>
        <w:t xml:space="preserve"> </w:t>
      </w:r>
      <w:r w:rsidRPr="008A24F3">
        <w:rPr>
          <w:b/>
          <w:bCs/>
          <w:sz w:val="22"/>
          <w:szCs w:val="22"/>
        </w:rPr>
        <w:t>Interest</w:t>
      </w:r>
      <w:r w:rsidR="008A24F3">
        <w:rPr>
          <w:b/>
          <w:bCs/>
          <w:sz w:val="22"/>
          <w:szCs w:val="22"/>
        </w:rPr>
        <w:t xml:space="preserve">: </w:t>
      </w:r>
      <w:r w:rsidRPr="008A24F3">
        <w:rPr>
          <w:sz w:val="22"/>
          <w:szCs w:val="22"/>
        </w:rPr>
        <w:t xml:space="preserve">The processing is necessary for our legitimate interests or the legitimate interests of a third party unless there is a good reason to protect the Individual’s personal data </w:t>
      </w:r>
    </w:p>
    <w:p w14:paraId="6F913555" w14:textId="4905385C" w:rsidR="00EA2DA4" w:rsidRPr="008A24F3" w:rsidRDefault="00EA2DA4" w:rsidP="006F1448">
      <w:pPr>
        <w:jc w:val="both"/>
        <w:rPr>
          <w:sz w:val="22"/>
          <w:szCs w:val="22"/>
        </w:rPr>
      </w:pPr>
      <w:r w:rsidRPr="008A24F3">
        <w:rPr>
          <w:sz w:val="22"/>
          <w:szCs w:val="22"/>
        </w:rPr>
        <w:t xml:space="preserve">which overrides those legitimate interests. This basis is also governed by rules on electronic communications (PECR/E Privacy Law) so consent may be sought instead. As a public body, </w:t>
      </w:r>
      <w:r w:rsidR="008A24F3">
        <w:rPr>
          <w:sz w:val="22"/>
          <w:szCs w:val="22"/>
        </w:rPr>
        <w:t>the College</w:t>
      </w:r>
      <w:r w:rsidRPr="008A24F3">
        <w:rPr>
          <w:sz w:val="22"/>
          <w:szCs w:val="22"/>
        </w:rPr>
        <w:t xml:space="preserve"> cannot rely on the lawful purpose of legitimate interests where the processing is in the performance of a task carried out in the public interest or in the exercise of official authority </w:t>
      </w:r>
      <w:proofErr w:type="spellStart"/>
      <w:r w:rsidRPr="008A24F3">
        <w:rPr>
          <w:sz w:val="22"/>
          <w:szCs w:val="22"/>
        </w:rPr>
        <w:t>eg</w:t>
      </w:r>
      <w:proofErr w:type="spellEnd"/>
      <w:r w:rsidRPr="008A24F3">
        <w:rPr>
          <w:sz w:val="22"/>
          <w:szCs w:val="22"/>
        </w:rPr>
        <w:t xml:space="preserve"> our core activities. Instead, we need to rely on the processing being necessary for the performance of a task carried out in the</w:t>
      </w:r>
      <w:r w:rsidR="008A24F3">
        <w:rPr>
          <w:sz w:val="22"/>
          <w:szCs w:val="22"/>
        </w:rPr>
        <w:t xml:space="preserve"> </w:t>
      </w:r>
      <w:r w:rsidRPr="008A24F3">
        <w:rPr>
          <w:sz w:val="22"/>
          <w:szCs w:val="22"/>
        </w:rPr>
        <w:t xml:space="preserve">public interest. We may use it for areas such as marketing (in certain circumstances), fundraising or selling items such as tickets for events and </w:t>
      </w:r>
    </w:p>
    <w:p w14:paraId="62019E8A" w14:textId="30B803DA" w:rsidR="00EA2DA4" w:rsidRPr="008A24F3" w:rsidRDefault="00EA2DA4" w:rsidP="006F1448">
      <w:pPr>
        <w:jc w:val="both"/>
        <w:rPr>
          <w:sz w:val="22"/>
          <w:szCs w:val="22"/>
        </w:rPr>
      </w:pPr>
      <w:r w:rsidRPr="008A24F3">
        <w:rPr>
          <w:sz w:val="22"/>
          <w:szCs w:val="22"/>
        </w:rPr>
        <w:t>equipment</w:t>
      </w:r>
    </w:p>
    <w:p w14:paraId="2CBFB96D" w14:textId="77777777" w:rsidR="00997065" w:rsidRDefault="00997065" w:rsidP="006F1448">
      <w:pPr>
        <w:jc w:val="both"/>
        <w:rPr>
          <w:sz w:val="22"/>
          <w:szCs w:val="22"/>
        </w:rPr>
      </w:pPr>
    </w:p>
    <w:p w14:paraId="69297850" w14:textId="5210A2B1" w:rsidR="00EA2DA4" w:rsidRDefault="00EA2DA4" w:rsidP="006F1448">
      <w:pPr>
        <w:jc w:val="both"/>
        <w:rPr>
          <w:sz w:val="22"/>
          <w:szCs w:val="22"/>
        </w:rPr>
      </w:pPr>
      <w:r w:rsidRPr="008A24F3">
        <w:rPr>
          <w:b/>
          <w:bCs/>
          <w:sz w:val="22"/>
          <w:szCs w:val="22"/>
        </w:rPr>
        <w:t>Consent</w:t>
      </w:r>
      <w:r w:rsidR="008A24F3">
        <w:rPr>
          <w:b/>
          <w:bCs/>
          <w:sz w:val="22"/>
          <w:szCs w:val="22"/>
        </w:rPr>
        <w:t xml:space="preserve">: </w:t>
      </w:r>
      <w:r w:rsidRPr="00EA2DA4">
        <w:rPr>
          <w:sz w:val="22"/>
          <w:szCs w:val="22"/>
        </w:rPr>
        <w:t xml:space="preserve">The Individual has given clear consent for </w:t>
      </w:r>
      <w:r w:rsidR="008A24F3">
        <w:rPr>
          <w:sz w:val="22"/>
          <w:szCs w:val="22"/>
        </w:rPr>
        <w:t>the College</w:t>
      </w:r>
      <w:r w:rsidRPr="00EA2DA4">
        <w:rPr>
          <w:sz w:val="22"/>
          <w:szCs w:val="22"/>
        </w:rPr>
        <w:t xml:space="preserve"> to process their personal data for one or more specific purposes </w:t>
      </w:r>
      <w:proofErr w:type="spellStart"/>
      <w:r w:rsidRPr="00EA2DA4">
        <w:rPr>
          <w:sz w:val="22"/>
          <w:szCs w:val="22"/>
        </w:rPr>
        <w:t>eg</w:t>
      </w:r>
      <w:proofErr w:type="spellEnd"/>
      <w:r w:rsidRPr="00EA2DA4">
        <w:rPr>
          <w:sz w:val="22"/>
          <w:szCs w:val="22"/>
        </w:rPr>
        <w:t xml:space="preserve"> Photographs/videoing, academic results and achievement, biometric data using details for marketing activities. </w:t>
      </w:r>
    </w:p>
    <w:p w14:paraId="633E40F5" w14:textId="77777777" w:rsidR="006F1448" w:rsidRPr="00EA2DA4" w:rsidRDefault="006F1448" w:rsidP="006F1448">
      <w:pPr>
        <w:jc w:val="both"/>
        <w:rPr>
          <w:sz w:val="22"/>
          <w:szCs w:val="22"/>
        </w:rPr>
      </w:pPr>
    </w:p>
    <w:p w14:paraId="7A806B30" w14:textId="77777777" w:rsidR="006F1448" w:rsidRDefault="00EA2DA4" w:rsidP="006F1448">
      <w:pPr>
        <w:jc w:val="both"/>
        <w:rPr>
          <w:sz w:val="22"/>
          <w:szCs w:val="22"/>
        </w:rPr>
      </w:pPr>
      <w:r w:rsidRPr="006F1448">
        <w:rPr>
          <w:sz w:val="22"/>
          <w:szCs w:val="22"/>
          <w:u w:val="single"/>
        </w:rPr>
        <w:t>Consent must be</w:t>
      </w:r>
      <w:r w:rsidRPr="00EA2DA4">
        <w:rPr>
          <w:sz w:val="22"/>
          <w:szCs w:val="22"/>
        </w:rPr>
        <w:t xml:space="preserve">: </w:t>
      </w:r>
    </w:p>
    <w:p w14:paraId="58EF3802" w14:textId="77777777" w:rsidR="006F1448" w:rsidRPr="006F1448" w:rsidRDefault="006F1448" w:rsidP="006F1448">
      <w:pPr>
        <w:pStyle w:val="ListParagraph"/>
        <w:numPr>
          <w:ilvl w:val="0"/>
          <w:numId w:val="35"/>
        </w:numPr>
        <w:jc w:val="both"/>
        <w:rPr>
          <w:sz w:val="22"/>
          <w:szCs w:val="22"/>
        </w:rPr>
      </w:pPr>
      <w:r w:rsidRPr="006F1448">
        <w:rPr>
          <w:sz w:val="22"/>
          <w:szCs w:val="22"/>
        </w:rPr>
        <w:t xml:space="preserve">Freely given </w:t>
      </w:r>
    </w:p>
    <w:p w14:paraId="4132D0BE" w14:textId="08023D1D" w:rsidR="006F1448" w:rsidRPr="006F1448" w:rsidRDefault="006F1448" w:rsidP="006F1448">
      <w:pPr>
        <w:pStyle w:val="ListParagraph"/>
        <w:numPr>
          <w:ilvl w:val="0"/>
          <w:numId w:val="35"/>
        </w:numPr>
        <w:jc w:val="both"/>
        <w:rPr>
          <w:sz w:val="22"/>
          <w:szCs w:val="22"/>
        </w:rPr>
      </w:pPr>
      <w:r w:rsidRPr="006F1448">
        <w:rPr>
          <w:sz w:val="22"/>
          <w:szCs w:val="22"/>
        </w:rPr>
        <w:t>People Specific</w:t>
      </w:r>
    </w:p>
    <w:p w14:paraId="4CA8546D" w14:textId="6C8670DC" w:rsidR="006F1448" w:rsidRPr="006F1448" w:rsidRDefault="006F1448" w:rsidP="006F1448">
      <w:pPr>
        <w:pStyle w:val="ListParagraph"/>
        <w:numPr>
          <w:ilvl w:val="0"/>
          <w:numId w:val="35"/>
        </w:numPr>
        <w:jc w:val="both"/>
        <w:rPr>
          <w:sz w:val="22"/>
          <w:szCs w:val="22"/>
        </w:rPr>
      </w:pPr>
      <w:r w:rsidRPr="006F1448">
        <w:rPr>
          <w:sz w:val="22"/>
          <w:szCs w:val="22"/>
        </w:rPr>
        <w:t>A form of firm confirmation or positive opt-in, such as ticking boxes on a webpage</w:t>
      </w:r>
    </w:p>
    <w:p w14:paraId="1B05EEDC" w14:textId="0FD874AE" w:rsidR="006F1448" w:rsidRPr="006F1448" w:rsidRDefault="006F1448" w:rsidP="006F1448">
      <w:pPr>
        <w:pStyle w:val="ListParagraph"/>
        <w:numPr>
          <w:ilvl w:val="0"/>
          <w:numId w:val="35"/>
        </w:numPr>
        <w:jc w:val="both"/>
        <w:rPr>
          <w:sz w:val="22"/>
          <w:szCs w:val="22"/>
        </w:rPr>
      </w:pPr>
      <w:r w:rsidRPr="006F1448">
        <w:rPr>
          <w:sz w:val="22"/>
          <w:szCs w:val="22"/>
        </w:rPr>
        <w:t>Easily able to be withdrawn</w:t>
      </w:r>
    </w:p>
    <w:p w14:paraId="2C0346E9" w14:textId="77777777" w:rsidR="006F1448" w:rsidRDefault="006F1448" w:rsidP="006F1448">
      <w:pPr>
        <w:jc w:val="both"/>
        <w:rPr>
          <w:sz w:val="22"/>
          <w:szCs w:val="22"/>
          <w:u w:val="single"/>
        </w:rPr>
      </w:pPr>
    </w:p>
    <w:p w14:paraId="5AEF5C47" w14:textId="064BFBB0" w:rsidR="00EA2DA4" w:rsidRPr="00EA2DA4" w:rsidRDefault="00EA2DA4" w:rsidP="006F1448">
      <w:pPr>
        <w:jc w:val="both"/>
        <w:rPr>
          <w:sz w:val="22"/>
          <w:szCs w:val="22"/>
        </w:rPr>
      </w:pPr>
      <w:r w:rsidRPr="006F1448">
        <w:rPr>
          <w:sz w:val="22"/>
          <w:szCs w:val="22"/>
          <w:u w:val="single"/>
        </w:rPr>
        <w:t>Consent cannot be obtained from</w:t>
      </w:r>
      <w:r w:rsidR="006F1448" w:rsidRPr="006F1448">
        <w:rPr>
          <w:sz w:val="22"/>
          <w:szCs w:val="22"/>
          <w:u w:val="single"/>
        </w:rPr>
        <w:t xml:space="preserve"> </w:t>
      </w:r>
      <w:r w:rsidRPr="006F1448">
        <w:rPr>
          <w:sz w:val="22"/>
          <w:szCs w:val="22"/>
          <w:u w:val="single"/>
        </w:rPr>
        <w:t>the following</w:t>
      </w:r>
      <w:r w:rsidRPr="00EA2DA4">
        <w:rPr>
          <w:sz w:val="22"/>
          <w:szCs w:val="22"/>
        </w:rPr>
        <w:t>:</w:t>
      </w:r>
    </w:p>
    <w:p w14:paraId="2BB3F386" w14:textId="60DB3B3B" w:rsidR="00EA2DA4" w:rsidRPr="006F1448" w:rsidRDefault="00EA2DA4" w:rsidP="006F1448">
      <w:pPr>
        <w:pStyle w:val="ListParagraph"/>
        <w:numPr>
          <w:ilvl w:val="0"/>
          <w:numId w:val="36"/>
        </w:numPr>
        <w:jc w:val="both"/>
        <w:rPr>
          <w:sz w:val="22"/>
          <w:szCs w:val="22"/>
        </w:rPr>
      </w:pPr>
      <w:r w:rsidRPr="006F1448">
        <w:rPr>
          <w:sz w:val="22"/>
          <w:szCs w:val="22"/>
        </w:rPr>
        <w:t>Silence</w:t>
      </w:r>
    </w:p>
    <w:p w14:paraId="31922C74" w14:textId="67091AEE" w:rsidR="00EA2DA4" w:rsidRPr="006F1448" w:rsidRDefault="00EA2DA4" w:rsidP="006F1448">
      <w:pPr>
        <w:pStyle w:val="ListParagraph"/>
        <w:numPr>
          <w:ilvl w:val="0"/>
          <w:numId w:val="36"/>
        </w:numPr>
        <w:jc w:val="both"/>
        <w:rPr>
          <w:sz w:val="22"/>
          <w:szCs w:val="22"/>
        </w:rPr>
      </w:pPr>
      <w:r w:rsidRPr="006F1448">
        <w:rPr>
          <w:sz w:val="22"/>
          <w:szCs w:val="22"/>
        </w:rPr>
        <w:t>Pre-ticked boxes</w:t>
      </w:r>
    </w:p>
    <w:p w14:paraId="1B16B688" w14:textId="7CA495D7" w:rsidR="00EA2DA4" w:rsidRPr="006F1448" w:rsidRDefault="00EA2DA4" w:rsidP="006F1448">
      <w:pPr>
        <w:pStyle w:val="ListParagraph"/>
        <w:numPr>
          <w:ilvl w:val="0"/>
          <w:numId w:val="36"/>
        </w:numPr>
        <w:jc w:val="both"/>
        <w:rPr>
          <w:sz w:val="22"/>
          <w:szCs w:val="22"/>
        </w:rPr>
      </w:pPr>
      <w:r w:rsidRPr="006F1448">
        <w:rPr>
          <w:sz w:val="22"/>
          <w:szCs w:val="22"/>
        </w:rPr>
        <w:t xml:space="preserve">An unambiguous indication of an individual’s (data subjects) wishes </w:t>
      </w:r>
    </w:p>
    <w:p w14:paraId="516546AA" w14:textId="380220A0" w:rsidR="00EA2DA4" w:rsidRPr="006F1448" w:rsidRDefault="00EA2DA4" w:rsidP="006F1448">
      <w:pPr>
        <w:pStyle w:val="ListParagraph"/>
        <w:numPr>
          <w:ilvl w:val="0"/>
          <w:numId w:val="36"/>
        </w:numPr>
        <w:jc w:val="both"/>
        <w:rPr>
          <w:sz w:val="22"/>
          <w:szCs w:val="22"/>
        </w:rPr>
      </w:pPr>
      <w:r w:rsidRPr="006F1448">
        <w:rPr>
          <w:sz w:val="22"/>
          <w:szCs w:val="22"/>
        </w:rPr>
        <w:t>Inactivity</w:t>
      </w:r>
    </w:p>
    <w:p w14:paraId="52395AFF" w14:textId="792D6EA4" w:rsidR="00826A79" w:rsidRDefault="00826A79" w:rsidP="006F1448">
      <w:pPr>
        <w:jc w:val="both"/>
        <w:rPr>
          <w:sz w:val="22"/>
          <w:szCs w:val="22"/>
        </w:rPr>
      </w:pPr>
    </w:p>
    <w:p w14:paraId="7D64BEA7" w14:textId="1BABA64E" w:rsidR="00826A79" w:rsidRDefault="00EA2DA4" w:rsidP="006F1448">
      <w:pPr>
        <w:jc w:val="both"/>
        <w:rPr>
          <w:sz w:val="22"/>
          <w:szCs w:val="22"/>
        </w:rPr>
      </w:pPr>
      <w:r w:rsidRPr="00EA2DA4">
        <w:rPr>
          <w:sz w:val="22"/>
          <w:szCs w:val="22"/>
        </w:rPr>
        <w:t xml:space="preserve">In most circumstances, consent should not be used in an employer and an employee relationship. The reasoning behind this is that the relationship is imbalanced and so the employee cannot really refuse to give their consent, for similar reasons, we may find consent difficult to rely on wherever there is a position of power </w:t>
      </w:r>
      <w:proofErr w:type="spellStart"/>
      <w:r w:rsidRPr="00EA2DA4">
        <w:rPr>
          <w:sz w:val="22"/>
          <w:szCs w:val="22"/>
        </w:rPr>
        <w:t>eg</w:t>
      </w:r>
      <w:proofErr w:type="spellEnd"/>
      <w:r w:rsidRPr="00EA2DA4">
        <w:rPr>
          <w:sz w:val="22"/>
          <w:szCs w:val="22"/>
        </w:rPr>
        <w:t xml:space="preserve"> over students.</w:t>
      </w:r>
    </w:p>
    <w:p w14:paraId="1CF2FA97" w14:textId="77777777" w:rsidR="004B75F5" w:rsidRPr="00BD3893" w:rsidRDefault="004B75F5" w:rsidP="006F1448">
      <w:pPr>
        <w:jc w:val="both"/>
        <w:rPr>
          <w:b/>
        </w:rPr>
      </w:pPr>
    </w:p>
    <w:p w14:paraId="4F4FA23A" w14:textId="77777777" w:rsidR="006F1448" w:rsidRDefault="006F1448">
      <w:pPr>
        <w:rPr>
          <w:b/>
          <w:sz w:val="22"/>
          <w:szCs w:val="22"/>
        </w:rPr>
      </w:pPr>
      <w:r>
        <w:rPr>
          <w:b/>
          <w:sz w:val="22"/>
          <w:szCs w:val="22"/>
        </w:rPr>
        <w:br w:type="page"/>
      </w:r>
    </w:p>
    <w:p w14:paraId="621DC15B" w14:textId="4B0D10F0" w:rsidR="00EA2DA4" w:rsidRPr="00EA2DA4" w:rsidRDefault="00EA2DA4" w:rsidP="006F1448">
      <w:pPr>
        <w:jc w:val="both"/>
        <w:rPr>
          <w:b/>
          <w:sz w:val="22"/>
          <w:szCs w:val="22"/>
        </w:rPr>
      </w:pPr>
      <w:r w:rsidRPr="00EA2DA4">
        <w:rPr>
          <w:b/>
          <w:sz w:val="22"/>
          <w:szCs w:val="22"/>
        </w:rPr>
        <w:lastRenderedPageBreak/>
        <w:t>Lawful purposes for processing ‘Special Categories of Personal Data’</w:t>
      </w:r>
    </w:p>
    <w:p w14:paraId="6351CFBD" w14:textId="1711B2A8" w:rsidR="00EA2DA4" w:rsidRPr="006F1448" w:rsidRDefault="00EA2DA4" w:rsidP="006F1448">
      <w:pPr>
        <w:jc w:val="both"/>
        <w:rPr>
          <w:bCs/>
          <w:sz w:val="22"/>
          <w:szCs w:val="22"/>
        </w:rPr>
      </w:pPr>
      <w:r w:rsidRPr="006F1448">
        <w:rPr>
          <w:bCs/>
          <w:sz w:val="22"/>
          <w:szCs w:val="22"/>
        </w:rPr>
        <w:t xml:space="preserve">There are additional conditions which need to be met </w:t>
      </w:r>
      <w:proofErr w:type="gramStart"/>
      <w:r w:rsidRPr="006F1448">
        <w:rPr>
          <w:bCs/>
          <w:sz w:val="22"/>
          <w:szCs w:val="22"/>
        </w:rPr>
        <w:t>in order to</w:t>
      </w:r>
      <w:proofErr w:type="gramEnd"/>
      <w:r w:rsidRPr="006F1448">
        <w:rPr>
          <w:bCs/>
          <w:sz w:val="22"/>
          <w:szCs w:val="22"/>
        </w:rPr>
        <w:t xml:space="preserve"> use Special Categories of Personal</w:t>
      </w:r>
      <w:r w:rsidR="006F1448">
        <w:rPr>
          <w:bCs/>
          <w:sz w:val="22"/>
          <w:szCs w:val="22"/>
        </w:rPr>
        <w:t xml:space="preserve"> </w:t>
      </w:r>
      <w:r w:rsidRPr="006F1448">
        <w:rPr>
          <w:bCs/>
          <w:sz w:val="22"/>
          <w:szCs w:val="22"/>
        </w:rPr>
        <w:t>Data. These are set out in Article 9 of the GDPR and are as follows (paraphrased):</w:t>
      </w:r>
    </w:p>
    <w:p w14:paraId="549B8437" w14:textId="15BBA902" w:rsidR="00EA2DA4" w:rsidRPr="006F1448" w:rsidRDefault="00EA2DA4" w:rsidP="006F1448">
      <w:pPr>
        <w:pStyle w:val="ListParagraph"/>
        <w:numPr>
          <w:ilvl w:val="0"/>
          <w:numId w:val="37"/>
        </w:numPr>
        <w:jc w:val="both"/>
        <w:rPr>
          <w:bCs/>
          <w:sz w:val="22"/>
          <w:szCs w:val="22"/>
        </w:rPr>
      </w:pPr>
      <w:r w:rsidRPr="006F1448">
        <w:rPr>
          <w:bCs/>
          <w:sz w:val="22"/>
          <w:szCs w:val="22"/>
        </w:rPr>
        <w:t>Explicit consent</w:t>
      </w:r>
    </w:p>
    <w:p w14:paraId="6D2C03CD" w14:textId="12DE4B8E" w:rsidR="00EA2DA4" w:rsidRPr="006F1448" w:rsidRDefault="00EA2DA4" w:rsidP="006F1448">
      <w:pPr>
        <w:pStyle w:val="ListParagraph"/>
        <w:numPr>
          <w:ilvl w:val="0"/>
          <w:numId w:val="37"/>
        </w:numPr>
        <w:jc w:val="both"/>
        <w:rPr>
          <w:bCs/>
          <w:sz w:val="22"/>
          <w:szCs w:val="22"/>
        </w:rPr>
      </w:pPr>
      <w:r w:rsidRPr="006F1448">
        <w:rPr>
          <w:bCs/>
          <w:sz w:val="22"/>
          <w:szCs w:val="22"/>
        </w:rPr>
        <w:t>Employment and social security obligations</w:t>
      </w:r>
    </w:p>
    <w:p w14:paraId="4C9AB6CC" w14:textId="630D3AF1" w:rsidR="00EA2DA4" w:rsidRPr="006F1448" w:rsidRDefault="00EA2DA4" w:rsidP="006F1448">
      <w:pPr>
        <w:pStyle w:val="ListParagraph"/>
        <w:numPr>
          <w:ilvl w:val="0"/>
          <w:numId w:val="37"/>
        </w:numPr>
        <w:jc w:val="both"/>
        <w:rPr>
          <w:bCs/>
          <w:sz w:val="22"/>
          <w:szCs w:val="22"/>
        </w:rPr>
      </w:pPr>
      <w:r w:rsidRPr="006F1448">
        <w:rPr>
          <w:bCs/>
          <w:sz w:val="22"/>
          <w:szCs w:val="22"/>
        </w:rPr>
        <w:t>Vital interests</w:t>
      </w:r>
    </w:p>
    <w:p w14:paraId="66639C87" w14:textId="1657F232" w:rsidR="00EA2DA4" w:rsidRPr="006F1448" w:rsidRDefault="00EA2DA4" w:rsidP="006F1448">
      <w:pPr>
        <w:pStyle w:val="ListParagraph"/>
        <w:numPr>
          <w:ilvl w:val="0"/>
          <w:numId w:val="37"/>
        </w:numPr>
        <w:jc w:val="both"/>
        <w:rPr>
          <w:bCs/>
          <w:sz w:val="22"/>
          <w:szCs w:val="22"/>
        </w:rPr>
      </w:pPr>
      <w:r w:rsidRPr="006F1448">
        <w:rPr>
          <w:bCs/>
          <w:sz w:val="22"/>
          <w:szCs w:val="22"/>
        </w:rPr>
        <w:t xml:space="preserve">Necessary for establishment or </w:t>
      </w:r>
      <w:r w:rsidR="006F5230" w:rsidRPr="006F1448">
        <w:rPr>
          <w:bCs/>
          <w:sz w:val="22"/>
          <w:szCs w:val="22"/>
        </w:rPr>
        <w:t>defence</w:t>
      </w:r>
      <w:r w:rsidRPr="006F1448">
        <w:rPr>
          <w:bCs/>
          <w:sz w:val="22"/>
          <w:szCs w:val="22"/>
        </w:rPr>
        <w:t xml:space="preserve"> of legal claims</w:t>
      </w:r>
    </w:p>
    <w:p w14:paraId="1678E0E1" w14:textId="66157DA6" w:rsidR="00EA2DA4" w:rsidRPr="006F1448" w:rsidRDefault="00EA2DA4" w:rsidP="006F1448">
      <w:pPr>
        <w:pStyle w:val="ListParagraph"/>
        <w:numPr>
          <w:ilvl w:val="0"/>
          <w:numId w:val="37"/>
        </w:numPr>
        <w:jc w:val="both"/>
        <w:rPr>
          <w:bCs/>
          <w:sz w:val="22"/>
          <w:szCs w:val="22"/>
        </w:rPr>
      </w:pPr>
      <w:r w:rsidRPr="006F1448">
        <w:rPr>
          <w:bCs/>
          <w:sz w:val="22"/>
          <w:szCs w:val="22"/>
        </w:rPr>
        <w:t>Substantial public interest</w:t>
      </w:r>
    </w:p>
    <w:p w14:paraId="5B713D83" w14:textId="5B6AF301" w:rsidR="004B75F5" w:rsidRPr="006F1448" w:rsidRDefault="00EA2DA4" w:rsidP="006F1448">
      <w:pPr>
        <w:pStyle w:val="ListParagraph"/>
        <w:numPr>
          <w:ilvl w:val="0"/>
          <w:numId w:val="37"/>
        </w:numPr>
        <w:jc w:val="both"/>
        <w:rPr>
          <w:bCs/>
          <w:sz w:val="22"/>
          <w:szCs w:val="22"/>
        </w:rPr>
      </w:pPr>
      <w:r w:rsidRPr="006F1448">
        <w:rPr>
          <w:bCs/>
          <w:sz w:val="22"/>
          <w:szCs w:val="22"/>
        </w:rPr>
        <w:t>Various scientific and medical issues.</w:t>
      </w:r>
    </w:p>
    <w:p w14:paraId="2FC95699" w14:textId="5A0BEFC4" w:rsidR="00EA2DA4" w:rsidRPr="006F1448" w:rsidRDefault="00EA2DA4" w:rsidP="006F1448">
      <w:pPr>
        <w:jc w:val="both"/>
        <w:rPr>
          <w:bCs/>
          <w:sz w:val="22"/>
          <w:szCs w:val="22"/>
        </w:rPr>
      </w:pPr>
    </w:p>
    <w:p w14:paraId="16FA1749" w14:textId="77777777" w:rsidR="00EA2DA4" w:rsidRDefault="00EA2DA4" w:rsidP="00EA2DA4">
      <w:pPr>
        <w:jc w:val="both"/>
        <w:rPr>
          <w:b/>
          <w:sz w:val="22"/>
          <w:szCs w:val="22"/>
        </w:rPr>
      </w:pPr>
    </w:p>
    <w:p w14:paraId="2251AC60" w14:textId="77777777" w:rsidR="004B75F5" w:rsidRDefault="004B75F5" w:rsidP="002A7772">
      <w:pPr>
        <w:pStyle w:val="Heading1"/>
        <w:rPr>
          <w:rFonts w:ascii="Arial" w:hAnsi="Arial" w:cs="Arial"/>
          <w:szCs w:val="24"/>
        </w:rPr>
      </w:pPr>
    </w:p>
    <w:p w14:paraId="324E93ED" w14:textId="77777777" w:rsidR="004B75F5" w:rsidRDefault="004B75F5" w:rsidP="002A7772">
      <w:pPr>
        <w:pStyle w:val="Heading1"/>
        <w:rPr>
          <w:rFonts w:ascii="Arial" w:hAnsi="Arial" w:cs="Arial"/>
          <w:szCs w:val="24"/>
        </w:rPr>
      </w:pPr>
    </w:p>
    <w:p w14:paraId="0B8DB5A8" w14:textId="77777777" w:rsidR="004B75F5" w:rsidRDefault="004B75F5" w:rsidP="002A7772">
      <w:pPr>
        <w:pStyle w:val="Heading1"/>
        <w:rPr>
          <w:rFonts w:ascii="Arial" w:hAnsi="Arial" w:cs="Arial"/>
          <w:szCs w:val="24"/>
        </w:rPr>
      </w:pPr>
    </w:p>
    <w:sectPr w:rsidR="004B75F5" w:rsidSect="00C642C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64" w:right="1133"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A0AEB" w14:textId="77777777" w:rsidR="00B537D1" w:rsidRDefault="00B537D1">
      <w:r>
        <w:separator/>
      </w:r>
    </w:p>
  </w:endnote>
  <w:endnote w:type="continuationSeparator" w:id="0">
    <w:p w14:paraId="73155E03" w14:textId="77777777" w:rsidR="00B537D1" w:rsidRDefault="00B5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0D0E" w14:textId="77777777" w:rsidR="00064799" w:rsidRDefault="00064799" w:rsidP="00A27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0AC09B" w14:textId="77777777" w:rsidR="00064799" w:rsidRDefault="00064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ACC8" w14:textId="77777777" w:rsidR="00064799" w:rsidRDefault="00064799" w:rsidP="00A27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142D">
      <w:rPr>
        <w:rStyle w:val="PageNumber"/>
        <w:noProof/>
      </w:rPr>
      <w:t>1</w:t>
    </w:r>
    <w:r>
      <w:rPr>
        <w:rStyle w:val="PageNumber"/>
      </w:rPr>
      <w:fldChar w:fldCharType="end"/>
    </w:r>
  </w:p>
  <w:p w14:paraId="41513731" w14:textId="77777777" w:rsidR="00064799" w:rsidRDefault="00064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032D" w14:textId="77777777" w:rsidR="007542B0" w:rsidRDefault="0075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0CC1" w14:textId="77777777" w:rsidR="00B537D1" w:rsidRDefault="00B537D1">
      <w:r>
        <w:separator/>
      </w:r>
    </w:p>
  </w:footnote>
  <w:footnote w:type="continuationSeparator" w:id="0">
    <w:p w14:paraId="6CA84335" w14:textId="77777777" w:rsidR="00B537D1" w:rsidRDefault="00B5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0C9B" w14:textId="77777777" w:rsidR="007542B0" w:rsidRDefault="00754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F77D" w14:textId="36ED0102" w:rsidR="007542B0" w:rsidRDefault="00754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1236" w14:textId="77777777" w:rsidR="007542B0" w:rsidRDefault="00754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DC0"/>
    <w:multiLevelType w:val="multilevel"/>
    <w:tmpl w:val="23DAC496"/>
    <w:lvl w:ilvl="0">
      <w:start w:val="1"/>
      <w:numFmt w:val="decimal"/>
      <w:pStyle w:val="ListNumber2"/>
      <w:isLgl/>
      <w:lvlText w:val="%1."/>
      <w:lvlJc w:val="left"/>
      <w:pPr>
        <w:tabs>
          <w:tab w:val="num" w:pos="1008"/>
        </w:tabs>
        <w:ind w:left="1008" w:hanging="720"/>
      </w:pPr>
      <w:rPr>
        <w:rFonts w:hint="default"/>
      </w:rPr>
    </w:lvl>
    <w:lvl w:ilvl="1">
      <w:start w:val="1"/>
      <w:numFmt w:val="decimal"/>
      <w:isLgl/>
      <w:lvlText w:val="%1.%2."/>
      <w:lvlJc w:val="left"/>
      <w:pPr>
        <w:tabs>
          <w:tab w:val="num" w:pos="1728"/>
        </w:tabs>
        <w:ind w:left="1728" w:hanging="720"/>
      </w:pPr>
      <w:rPr>
        <w:rFonts w:hint="default"/>
      </w:rPr>
    </w:lvl>
    <w:lvl w:ilvl="2">
      <w:start w:val="1"/>
      <w:numFmt w:val="decimal"/>
      <w:lvlRestart w:val="1"/>
      <w:isLgl/>
      <w:lvlText w:val="%1.%2.%3."/>
      <w:lvlJc w:val="left"/>
      <w:pPr>
        <w:tabs>
          <w:tab w:val="num" w:pos="2448"/>
        </w:tabs>
        <w:ind w:left="2448" w:hanging="720"/>
      </w:pPr>
      <w:rPr>
        <w:rFonts w:hint="default"/>
      </w:rPr>
    </w:lvl>
    <w:lvl w:ilvl="3">
      <w:start w:val="1"/>
      <w:numFmt w:val="lowerLetter"/>
      <w:lvlRestart w:val="1"/>
      <w:isLgl/>
      <w:lvlText w:val="%1.%2.%3.%4"/>
      <w:lvlJc w:val="left"/>
      <w:pPr>
        <w:tabs>
          <w:tab w:val="num" w:pos="3168"/>
        </w:tabs>
        <w:ind w:left="3168" w:hanging="720"/>
      </w:pPr>
      <w:rPr>
        <w:rFonts w:hint="default"/>
      </w:rPr>
    </w:lvl>
    <w:lvl w:ilvl="4">
      <w:start w:val="1"/>
      <w:numFmt w:val="lowerLetter"/>
      <w:isLgl/>
      <w:lvlText w:val="%1.%2.%3.%4.%5"/>
      <w:lvlJc w:val="left"/>
      <w:pPr>
        <w:tabs>
          <w:tab w:val="num" w:pos="4968"/>
        </w:tabs>
        <w:ind w:left="4608" w:hanging="720"/>
      </w:pPr>
      <w:rPr>
        <w:rFonts w:hint="default"/>
      </w:rPr>
    </w:lvl>
    <w:lvl w:ilvl="5">
      <w:start w:val="1"/>
      <w:numFmt w:val="decimal"/>
      <w:lvlText w:val="%6.%1.%2.%3.%4.1.a."/>
      <w:lvlJc w:val="left"/>
      <w:pPr>
        <w:tabs>
          <w:tab w:val="num" w:pos="7848"/>
        </w:tabs>
        <w:ind w:left="7344" w:hanging="936"/>
      </w:pPr>
      <w:rPr>
        <w:rFonts w:hint="default"/>
      </w:rPr>
    </w:lvl>
    <w:lvl w:ilvl="6">
      <w:start w:val="1"/>
      <w:numFmt w:val="decimal"/>
      <w:isLgl/>
      <w:lvlText w:val="%7%1.%2.%3.%4.%5.%6.a."/>
      <w:lvlJc w:val="left"/>
      <w:pPr>
        <w:tabs>
          <w:tab w:val="num" w:pos="8208"/>
        </w:tabs>
        <w:ind w:left="7848" w:hanging="1080"/>
      </w:pPr>
      <w:rPr>
        <w:rFonts w:hint="default"/>
      </w:rPr>
    </w:lvl>
    <w:lvl w:ilvl="7">
      <w:start w:val="1"/>
      <w:numFmt w:val="decimal"/>
      <w:lvlText w:val="%1.%2.%3.%4.%5.%6.%7.%8."/>
      <w:lvlJc w:val="left"/>
      <w:pPr>
        <w:tabs>
          <w:tab w:val="num" w:pos="8568"/>
        </w:tabs>
        <w:ind w:left="8352" w:hanging="1224"/>
      </w:pPr>
      <w:rPr>
        <w:rFonts w:hint="default"/>
      </w:rPr>
    </w:lvl>
    <w:lvl w:ilvl="8">
      <w:start w:val="1"/>
      <w:numFmt w:val="decimal"/>
      <w:lvlText w:val="%1.%2.%3.%4.%5.%6.%7.%8.%9."/>
      <w:lvlJc w:val="left"/>
      <w:pPr>
        <w:tabs>
          <w:tab w:val="num" w:pos="9288"/>
        </w:tabs>
        <w:ind w:left="8928" w:hanging="1440"/>
      </w:pPr>
      <w:rPr>
        <w:rFonts w:hint="default"/>
      </w:rPr>
    </w:lvl>
  </w:abstractNum>
  <w:abstractNum w:abstractNumId="1" w15:restartNumberingAfterBreak="0">
    <w:nsid w:val="00D815DD"/>
    <w:multiLevelType w:val="hybridMultilevel"/>
    <w:tmpl w:val="FA10F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62EC8"/>
    <w:multiLevelType w:val="multilevel"/>
    <w:tmpl w:val="D9C01FB0"/>
    <w:lvl w:ilvl="0">
      <w:start w:val="1"/>
      <w:numFmt w:val="decimal"/>
      <w:pStyle w:val="ListNumber"/>
      <w:isLgl/>
      <w:lvlText w:val="%1."/>
      <w:lvlJc w:val="left"/>
      <w:pPr>
        <w:tabs>
          <w:tab w:val="num" w:pos="1570"/>
        </w:tabs>
        <w:ind w:left="1570" w:hanging="720"/>
      </w:pPr>
      <w:rPr>
        <w:rFonts w:hint="default"/>
      </w:rPr>
    </w:lvl>
    <w:lvl w:ilvl="1">
      <w:start w:val="1"/>
      <w:numFmt w:val="decimal"/>
      <w:isLgl/>
      <w:lvlText w:val="%1.%2."/>
      <w:lvlJc w:val="left"/>
      <w:pPr>
        <w:tabs>
          <w:tab w:val="num" w:pos="2290"/>
        </w:tabs>
        <w:ind w:left="2290" w:hanging="720"/>
      </w:pPr>
      <w:rPr>
        <w:rFonts w:hint="default"/>
      </w:rPr>
    </w:lvl>
    <w:lvl w:ilvl="2">
      <w:start w:val="1"/>
      <w:numFmt w:val="decimal"/>
      <w:isLgl/>
      <w:lvlText w:val="%1.%2.%3."/>
      <w:lvlJc w:val="left"/>
      <w:pPr>
        <w:tabs>
          <w:tab w:val="num" w:pos="3010"/>
        </w:tabs>
        <w:ind w:left="3010" w:hanging="720"/>
      </w:pPr>
      <w:rPr>
        <w:rFonts w:hint="default"/>
      </w:rPr>
    </w:lvl>
    <w:lvl w:ilvl="3">
      <w:start w:val="1"/>
      <w:numFmt w:val="lowerLetter"/>
      <w:lvlRestart w:val="0"/>
      <w:lvlText w:val="%1.%2.%3.%4"/>
      <w:lvlJc w:val="left"/>
      <w:pPr>
        <w:tabs>
          <w:tab w:val="num" w:pos="3730"/>
        </w:tabs>
        <w:ind w:left="3730" w:hanging="720"/>
      </w:pPr>
      <w:rPr>
        <w:rFonts w:hint="default"/>
      </w:rPr>
    </w:lvl>
    <w:lvl w:ilvl="4">
      <w:start w:val="1"/>
      <w:numFmt w:val="lowerLetter"/>
      <w:isLgl/>
      <w:lvlText w:val="%1.%2.%3.%4.%5"/>
      <w:lvlJc w:val="left"/>
      <w:pPr>
        <w:tabs>
          <w:tab w:val="num" w:pos="4752"/>
        </w:tabs>
        <w:ind w:left="4320" w:hanging="648"/>
      </w:pPr>
      <w:rPr>
        <w:rFonts w:hint="default"/>
      </w:rPr>
    </w:lvl>
    <w:lvl w:ilvl="5">
      <w:start w:val="1"/>
      <w:numFmt w:val="decimal"/>
      <w:lvlText w:val="%6.%1.%2.%3.%4.1.a."/>
      <w:lvlJc w:val="left"/>
      <w:pPr>
        <w:tabs>
          <w:tab w:val="num" w:pos="8410"/>
        </w:tabs>
        <w:ind w:left="7906" w:hanging="936"/>
      </w:pPr>
      <w:rPr>
        <w:rFonts w:hint="default"/>
      </w:rPr>
    </w:lvl>
    <w:lvl w:ilvl="6">
      <w:start w:val="1"/>
      <w:numFmt w:val="decimal"/>
      <w:isLgl/>
      <w:lvlText w:val="%7%1.%2.%3.%4.%5.%6.a."/>
      <w:lvlJc w:val="left"/>
      <w:pPr>
        <w:tabs>
          <w:tab w:val="num" w:pos="8770"/>
        </w:tabs>
        <w:ind w:left="8410" w:hanging="1080"/>
      </w:pPr>
      <w:rPr>
        <w:rFonts w:hint="default"/>
      </w:rPr>
    </w:lvl>
    <w:lvl w:ilvl="7">
      <w:start w:val="1"/>
      <w:numFmt w:val="decimal"/>
      <w:lvlText w:val="%1.%2.%3.%4.%5.%6.%7.%8."/>
      <w:lvlJc w:val="left"/>
      <w:pPr>
        <w:tabs>
          <w:tab w:val="num" w:pos="9130"/>
        </w:tabs>
        <w:ind w:left="8914" w:hanging="1224"/>
      </w:pPr>
      <w:rPr>
        <w:rFonts w:hint="default"/>
      </w:rPr>
    </w:lvl>
    <w:lvl w:ilvl="8">
      <w:start w:val="1"/>
      <w:numFmt w:val="decimal"/>
      <w:lvlText w:val="%1.%2.%3.%4.%5.%6.%7.%8.%9."/>
      <w:lvlJc w:val="left"/>
      <w:pPr>
        <w:tabs>
          <w:tab w:val="num" w:pos="9850"/>
        </w:tabs>
        <w:ind w:left="9490" w:hanging="1440"/>
      </w:pPr>
      <w:rPr>
        <w:rFonts w:hint="default"/>
      </w:rPr>
    </w:lvl>
  </w:abstractNum>
  <w:abstractNum w:abstractNumId="3" w15:restartNumberingAfterBreak="0">
    <w:nsid w:val="09A93D40"/>
    <w:multiLevelType w:val="multilevel"/>
    <w:tmpl w:val="A7E22E44"/>
    <w:lvl w:ilvl="0">
      <w:start w:val="1"/>
      <w:numFmt w:val="decimal"/>
      <w:pStyle w:val="Burnetts"/>
      <w:isLg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1.%2.%3.%4.a"/>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D971EC7"/>
    <w:multiLevelType w:val="hybridMultilevel"/>
    <w:tmpl w:val="FF54D0A6"/>
    <w:lvl w:ilvl="0" w:tplc="42C60654">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F0401"/>
    <w:multiLevelType w:val="hybridMultilevel"/>
    <w:tmpl w:val="9A5C69BC"/>
    <w:lvl w:ilvl="0" w:tplc="08090019">
      <w:start w:val="1"/>
      <w:numFmt w:val="lowerLetter"/>
      <w:lvlText w:val="%1."/>
      <w:lvlJc w:val="left"/>
      <w:pPr>
        <w:ind w:left="144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B027B1"/>
    <w:multiLevelType w:val="hybridMultilevel"/>
    <w:tmpl w:val="B318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C7C9D"/>
    <w:multiLevelType w:val="hybridMultilevel"/>
    <w:tmpl w:val="E71481D6"/>
    <w:lvl w:ilvl="0" w:tplc="08090019">
      <w:start w:val="1"/>
      <w:numFmt w:val="lowerLetter"/>
      <w:lvlText w:val="%1."/>
      <w:lvlJc w:val="left"/>
      <w:pPr>
        <w:ind w:left="1440" w:hanging="360"/>
      </w:pPr>
      <w:rPr>
        <w:color w:val="auto"/>
      </w:rPr>
    </w:lvl>
    <w:lvl w:ilvl="1" w:tplc="2AB27A1E">
      <w:start w:val="4"/>
      <w:numFmt w:val="bullet"/>
      <w:lvlText w:val="•"/>
      <w:lvlJc w:val="left"/>
      <w:pPr>
        <w:ind w:left="2520" w:hanging="720"/>
      </w:pPr>
      <w:rPr>
        <w:rFonts w:ascii="Arial" w:eastAsia="Times New Roman" w:hAnsi="Arial" w:cs="Arial" w:hint="default"/>
      </w:rPr>
    </w:lvl>
    <w:lvl w:ilvl="2" w:tplc="08090019">
      <w:start w:val="1"/>
      <w:numFmt w:val="lowerLetter"/>
      <w:lvlText w:val="%3."/>
      <w:lvlJc w:val="left"/>
      <w:pPr>
        <w:ind w:left="3420" w:hanging="72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3C6279D"/>
    <w:multiLevelType w:val="hybridMultilevel"/>
    <w:tmpl w:val="EA345B8C"/>
    <w:lvl w:ilvl="0" w:tplc="A98A9A5E">
      <w:start w:val="1"/>
      <w:numFmt w:val="bullet"/>
      <w:lvlText w:val=""/>
      <w:lvlJc w:val="left"/>
      <w:pPr>
        <w:tabs>
          <w:tab w:val="num" w:pos="1152"/>
        </w:tabs>
        <w:ind w:left="1152" w:hanging="432"/>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249EB"/>
    <w:multiLevelType w:val="hybridMultilevel"/>
    <w:tmpl w:val="843EDE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8F031F"/>
    <w:multiLevelType w:val="hybridMultilevel"/>
    <w:tmpl w:val="8A9056B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F868FB"/>
    <w:multiLevelType w:val="hybridMultilevel"/>
    <w:tmpl w:val="4F5A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F2641"/>
    <w:multiLevelType w:val="hybridMultilevel"/>
    <w:tmpl w:val="68805530"/>
    <w:lvl w:ilvl="0" w:tplc="08090019">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1F147A"/>
    <w:multiLevelType w:val="hybridMultilevel"/>
    <w:tmpl w:val="5C081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C9106A"/>
    <w:multiLevelType w:val="hybridMultilevel"/>
    <w:tmpl w:val="B0DE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E3A65"/>
    <w:multiLevelType w:val="hybridMultilevel"/>
    <w:tmpl w:val="0A1C1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07D01"/>
    <w:multiLevelType w:val="hybridMultilevel"/>
    <w:tmpl w:val="E21CFB2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4620B2"/>
    <w:multiLevelType w:val="multilevel"/>
    <w:tmpl w:val="DA6ACFF6"/>
    <w:lvl w:ilvl="0">
      <w:start w:val="1"/>
      <w:numFmt w:val="decimal"/>
      <w:pStyle w:val="EC"/>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9FD3BC9"/>
    <w:multiLevelType w:val="multilevel"/>
    <w:tmpl w:val="65E45A78"/>
    <w:lvl w:ilvl="0">
      <w:start w:val="1"/>
      <w:numFmt w:val="decimal"/>
      <w:pStyle w:val="ListNumber3"/>
      <w:isLgl/>
      <w:lvlText w:val="%1."/>
      <w:lvlJc w:val="left"/>
      <w:pPr>
        <w:tabs>
          <w:tab w:val="num" w:pos="1282"/>
        </w:tabs>
        <w:ind w:left="1282" w:hanging="720"/>
      </w:pPr>
      <w:rPr>
        <w:rFonts w:hint="default"/>
      </w:rPr>
    </w:lvl>
    <w:lvl w:ilvl="1">
      <w:start w:val="1"/>
      <w:numFmt w:val="decimal"/>
      <w:isLgl/>
      <w:lvlText w:val="%1.%2."/>
      <w:lvlJc w:val="left"/>
      <w:pPr>
        <w:tabs>
          <w:tab w:val="num" w:pos="2002"/>
        </w:tabs>
        <w:ind w:left="2002" w:hanging="720"/>
      </w:pPr>
      <w:rPr>
        <w:rFonts w:hint="default"/>
      </w:rPr>
    </w:lvl>
    <w:lvl w:ilvl="2">
      <w:start w:val="1"/>
      <w:numFmt w:val="decimal"/>
      <w:isLgl/>
      <w:lvlText w:val="%1.%2.%3."/>
      <w:lvlJc w:val="left"/>
      <w:pPr>
        <w:tabs>
          <w:tab w:val="num" w:pos="2722"/>
        </w:tabs>
        <w:ind w:left="2722" w:hanging="720"/>
      </w:pPr>
      <w:rPr>
        <w:rFonts w:hint="default"/>
      </w:rPr>
    </w:lvl>
    <w:lvl w:ilvl="3">
      <w:start w:val="1"/>
      <w:numFmt w:val="lowerLetter"/>
      <w:lvlRestart w:val="1"/>
      <w:isLgl/>
      <w:lvlText w:val="%1.%2.%3.%4"/>
      <w:lvlJc w:val="left"/>
      <w:pPr>
        <w:tabs>
          <w:tab w:val="num" w:pos="3442"/>
        </w:tabs>
        <w:ind w:left="3442" w:hanging="720"/>
      </w:pPr>
      <w:rPr>
        <w:rFonts w:hint="default"/>
      </w:rPr>
    </w:lvl>
    <w:lvl w:ilvl="4">
      <w:start w:val="1"/>
      <w:numFmt w:val="lowerLetter"/>
      <w:isLgl/>
      <w:lvlText w:val="%1.%2.%3.%4.%5"/>
      <w:lvlJc w:val="left"/>
      <w:pPr>
        <w:tabs>
          <w:tab w:val="num" w:pos="5242"/>
        </w:tabs>
        <w:ind w:left="4882" w:hanging="720"/>
      </w:pPr>
      <w:rPr>
        <w:rFonts w:hint="default"/>
      </w:rPr>
    </w:lvl>
    <w:lvl w:ilvl="5">
      <w:start w:val="1"/>
      <w:numFmt w:val="decimal"/>
      <w:lvlText w:val="%6.%1.%2.%3.%4.1.a."/>
      <w:lvlJc w:val="left"/>
      <w:pPr>
        <w:tabs>
          <w:tab w:val="num" w:pos="8122"/>
        </w:tabs>
        <w:ind w:left="7618" w:hanging="936"/>
      </w:pPr>
      <w:rPr>
        <w:rFonts w:hint="default"/>
      </w:rPr>
    </w:lvl>
    <w:lvl w:ilvl="6">
      <w:start w:val="1"/>
      <w:numFmt w:val="decimal"/>
      <w:isLgl/>
      <w:lvlText w:val="%7%1.%2.%3.%4.%5.%6.a."/>
      <w:lvlJc w:val="left"/>
      <w:pPr>
        <w:tabs>
          <w:tab w:val="num" w:pos="8482"/>
        </w:tabs>
        <w:ind w:left="8122" w:hanging="1080"/>
      </w:pPr>
      <w:rPr>
        <w:rFonts w:hint="default"/>
      </w:rPr>
    </w:lvl>
    <w:lvl w:ilvl="7">
      <w:start w:val="1"/>
      <w:numFmt w:val="decimal"/>
      <w:lvlText w:val="%1.%2.%3.%4.%5.%6.%7.%8."/>
      <w:lvlJc w:val="left"/>
      <w:pPr>
        <w:tabs>
          <w:tab w:val="num" w:pos="8842"/>
        </w:tabs>
        <w:ind w:left="8626" w:hanging="1224"/>
      </w:pPr>
      <w:rPr>
        <w:rFonts w:hint="default"/>
      </w:rPr>
    </w:lvl>
    <w:lvl w:ilvl="8">
      <w:start w:val="1"/>
      <w:numFmt w:val="decimal"/>
      <w:lvlText w:val="%1.%2.%3.%4.%5.%6.%7.%8.%9."/>
      <w:lvlJc w:val="left"/>
      <w:pPr>
        <w:tabs>
          <w:tab w:val="num" w:pos="9562"/>
        </w:tabs>
        <w:ind w:left="9202" w:hanging="1440"/>
      </w:pPr>
      <w:rPr>
        <w:rFonts w:hint="default"/>
      </w:rPr>
    </w:lvl>
  </w:abstractNum>
  <w:abstractNum w:abstractNumId="19" w15:restartNumberingAfterBreak="0">
    <w:nsid w:val="4AFC6136"/>
    <w:multiLevelType w:val="multilevel"/>
    <w:tmpl w:val="BA32C12E"/>
    <w:lvl w:ilvl="0">
      <w:start w:val="1"/>
      <w:numFmt w:val="decimal"/>
      <w:pStyle w:val="SPT"/>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5207154B"/>
    <w:multiLevelType w:val="multilevel"/>
    <w:tmpl w:val="40B6D3CC"/>
    <w:lvl w:ilvl="0">
      <w:start w:val="1"/>
      <w:numFmt w:val="decimal"/>
      <w:pStyle w:val="BodyText"/>
      <w:isLg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lvlRestart w:val="0"/>
      <w:isLg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4320"/>
        </w:tabs>
        <w:ind w:left="4320" w:hanging="720"/>
      </w:pPr>
      <w:rPr>
        <w:rFonts w:hint="default"/>
      </w:rPr>
    </w:lvl>
    <w:lvl w:ilvl="5">
      <w:start w:val="1"/>
      <w:numFmt w:val="decimal"/>
      <w:lvlText w:val="%6.%1.%2.%3.%4.1.a."/>
      <w:lvlJc w:val="left"/>
      <w:pPr>
        <w:tabs>
          <w:tab w:val="num" w:pos="7560"/>
        </w:tabs>
        <w:ind w:left="7056" w:hanging="936"/>
      </w:pPr>
      <w:rPr>
        <w:rFonts w:hint="default"/>
      </w:rPr>
    </w:lvl>
    <w:lvl w:ilvl="6">
      <w:start w:val="1"/>
      <w:numFmt w:val="decimal"/>
      <w:isLgl/>
      <w:lvlText w:val="%7%1.%2.%3.%4.%5.%6.a."/>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21" w15:restartNumberingAfterBreak="0">
    <w:nsid w:val="54492DFF"/>
    <w:multiLevelType w:val="hybridMultilevel"/>
    <w:tmpl w:val="AFF856B8"/>
    <w:lvl w:ilvl="0" w:tplc="A98A9A5E">
      <w:start w:val="1"/>
      <w:numFmt w:val="bullet"/>
      <w:lvlText w:val=""/>
      <w:lvlJc w:val="left"/>
      <w:pPr>
        <w:tabs>
          <w:tab w:val="num" w:pos="1152"/>
        </w:tabs>
        <w:ind w:left="1152" w:hanging="432"/>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04544"/>
    <w:multiLevelType w:val="hybridMultilevel"/>
    <w:tmpl w:val="829407F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A52AA70E">
      <w:start w:val="1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FF2B21"/>
    <w:multiLevelType w:val="hybridMultilevel"/>
    <w:tmpl w:val="47E21CD2"/>
    <w:lvl w:ilvl="0" w:tplc="08090019">
      <w:start w:val="1"/>
      <w:numFmt w:val="lowerLetter"/>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8852F15"/>
    <w:multiLevelType w:val="hybridMultilevel"/>
    <w:tmpl w:val="7B027C9E"/>
    <w:lvl w:ilvl="0" w:tplc="8AD8E25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581195"/>
    <w:multiLevelType w:val="multilevel"/>
    <w:tmpl w:val="1BC825EA"/>
    <w:lvl w:ilvl="0">
      <w:start w:val="1"/>
      <w:numFmt w:val="decimal"/>
      <w:pStyle w:val="ListNumber5"/>
      <w:isLgl/>
      <w:lvlText w:val="%1."/>
      <w:lvlJc w:val="left"/>
      <w:pPr>
        <w:tabs>
          <w:tab w:val="num" w:pos="1858"/>
        </w:tabs>
        <w:ind w:left="1858" w:hanging="720"/>
      </w:pPr>
      <w:rPr>
        <w:rFonts w:hint="default"/>
      </w:rPr>
    </w:lvl>
    <w:lvl w:ilvl="1">
      <w:start w:val="1"/>
      <w:numFmt w:val="decimal"/>
      <w:isLgl/>
      <w:lvlText w:val="%1.%2."/>
      <w:lvlJc w:val="left"/>
      <w:pPr>
        <w:tabs>
          <w:tab w:val="num" w:pos="2578"/>
        </w:tabs>
        <w:ind w:left="2578" w:hanging="720"/>
      </w:pPr>
      <w:rPr>
        <w:rFonts w:hint="default"/>
      </w:rPr>
    </w:lvl>
    <w:lvl w:ilvl="2">
      <w:start w:val="1"/>
      <w:numFmt w:val="decimal"/>
      <w:isLgl/>
      <w:lvlText w:val="%1.%2.%3."/>
      <w:lvlJc w:val="left"/>
      <w:pPr>
        <w:tabs>
          <w:tab w:val="num" w:pos="3298"/>
        </w:tabs>
        <w:ind w:left="3298" w:hanging="720"/>
      </w:pPr>
      <w:rPr>
        <w:rFonts w:hint="default"/>
      </w:rPr>
    </w:lvl>
    <w:lvl w:ilvl="3">
      <w:start w:val="1"/>
      <w:numFmt w:val="lowerLetter"/>
      <w:lvlText w:val="%1.%2.%3.%4"/>
      <w:lvlJc w:val="left"/>
      <w:pPr>
        <w:tabs>
          <w:tab w:val="num" w:pos="4018"/>
        </w:tabs>
        <w:ind w:left="4018" w:hanging="720"/>
      </w:pPr>
      <w:rPr>
        <w:rFonts w:hint="default"/>
      </w:rPr>
    </w:lvl>
    <w:lvl w:ilvl="4">
      <w:start w:val="1"/>
      <w:numFmt w:val="lowerLetter"/>
      <w:isLgl/>
      <w:lvlText w:val="%1.%2.%3.%4.%5"/>
      <w:lvlJc w:val="left"/>
      <w:pPr>
        <w:tabs>
          <w:tab w:val="num" w:pos="5040"/>
        </w:tabs>
        <w:ind w:left="4608" w:hanging="648"/>
      </w:pPr>
      <w:rPr>
        <w:rFonts w:hint="default"/>
      </w:rPr>
    </w:lvl>
    <w:lvl w:ilvl="5">
      <w:start w:val="1"/>
      <w:numFmt w:val="decimal"/>
      <w:lvlText w:val="%6.%1.%2.%3.%4.1.a."/>
      <w:lvlJc w:val="left"/>
      <w:pPr>
        <w:tabs>
          <w:tab w:val="num" w:pos="8698"/>
        </w:tabs>
        <w:ind w:left="8194" w:hanging="936"/>
      </w:pPr>
      <w:rPr>
        <w:rFonts w:hint="default"/>
      </w:rPr>
    </w:lvl>
    <w:lvl w:ilvl="6">
      <w:start w:val="1"/>
      <w:numFmt w:val="decimal"/>
      <w:isLgl/>
      <w:lvlText w:val="%7%1.%2.%3.%4.%5.%6.a."/>
      <w:lvlJc w:val="left"/>
      <w:pPr>
        <w:tabs>
          <w:tab w:val="num" w:pos="9058"/>
        </w:tabs>
        <w:ind w:left="8698" w:hanging="1080"/>
      </w:pPr>
      <w:rPr>
        <w:rFonts w:hint="default"/>
      </w:rPr>
    </w:lvl>
    <w:lvl w:ilvl="7">
      <w:start w:val="1"/>
      <w:numFmt w:val="decimal"/>
      <w:lvlText w:val="%1.%2.%3.%4.%5.%6.%7.%8."/>
      <w:lvlJc w:val="left"/>
      <w:pPr>
        <w:tabs>
          <w:tab w:val="num" w:pos="9418"/>
        </w:tabs>
        <w:ind w:left="9202" w:hanging="1224"/>
      </w:pPr>
      <w:rPr>
        <w:rFonts w:hint="default"/>
      </w:rPr>
    </w:lvl>
    <w:lvl w:ilvl="8">
      <w:start w:val="1"/>
      <w:numFmt w:val="decimal"/>
      <w:lvlText w:val="%1.%2.%3.%4.%5.%6.%7.%8.%9."/>
      <w:lvlJc w:val="left"/>
      <w:pPr>
        <w:tabs>
          <w:tab w:val="num" w:pos="10138"/>
        </w:tabs>
        <w:ind w:left="9778" w:hanging="1440"/>
      </w:pPr>
      <w:rPr>
        <w:rFonts w:hint="default"/>
      </w:rPr>
    </w:lvl>
  </w:abstractNum>
  <w:abstractNum w:abstractNumId="26" w15:restartNumberingAfterBreak="0">
    <w:nsid w:val="5C2A0AF6"/>
    <w:multiLevelType w:val="hybridMultilevel"/>
    <w:tmpl w:val="665E8B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24080D"/>
    <w:multiLevelType w:val="multilevel"/>
    <w:tmpl w:val="56D23980"/>
    <w:lvl w:ilvl="0">
      <w:start w:val="1"/>
      <w:numFmt w:val="decimal"/>
      <w:isLgl/>
      <w:lvlText w:val="%1."/>
      <w:lvlJc w:val="left"/>
      <w:pPr>
        <w:tabs>
          <w:tab w:val="num" w:pos="2016"/>
        </w:tabs>
        <w:ind w:left="2016" w:hanging="720"/>
      </w:pPr>
      <w:rPr>
        <w:rFonts w:hint="default"/>
      </w:rPr>
    </w:lvl>
    <w:lvl w:ilvl="1">
      <w:start w:val="1"/>
      <w:numFmt w:val="decimal"/>
      <w:isLgl/>
      <w:lvlText w:val="%1.%2."/>
      <w:lvlJc w:val="left"/>
      <w:pPr>
        <w:tabs>
          <w:tab w:val="num" w:pos="2736"/>
        </w:tabs>
        <w:ind w:left="2736" w:hanging="720"/>
      </w:pPr>
      <w:rPr>
        <w:rFonts w:hint="default"/>
      </w:rPr>
    </w:lvl>
    <w:lvl w:ilvl="2">
      <w:start w:val="1"/>
      <w:numFmt w:val="decimal"/>
      <w:isLgl/>
      <w:lvlText w:val="%1.%2.%3."/>
      <w:lvlJc w:val="left"/>
      <w:pPr>
        <w:tabs>
          <w:tab w:val="num" w:pos="3456"/>
        </w:tabs>
        <w:ind w:left="3456" w:hanging="720"/>
      </w:pPr>
      <w:rPr>
        <w:rFonts w:hint="default"/>
      </w:rPr>
    </w:lvl>
    <w:lvl w:ilvl="3">
      <w:start w:val="1"/>
      <w:numFmt w:val="lowerLetter"/>
      <w:pStyle w:val="ListNumber4"/>
      <w:lvlText w:val="%3%1.%2..%4"/>
      <w:lvlJc w:val="left"/>
      <w:pPr>
        <w:tabs>
          <w:tab w:val="num" w:pos="4176"/>
        </w:tabs>
        <w:ind w:left="4176" w:hanging="720"/>
      </w:pPr>
      <w:rPr>
        <w:rFonts w:hint="default"/>
      </w:rPr>
    </w:lvl>
    <w:lvl w:ilvl="4">
      <w:start w:val="1"/>
      <w:numFmt w:val="lowerLetter"/>
      <w:isLgl/>
      <w:lvlText w:val="%1.%2.%3.%4.%5"/>
      <w:lvlJc w:val="left"/>
      <w:pPr>
        <w:tabs>
          <w:tab w:val="num" w:pos="5198"/>
        </w:tabs>
        <w:ind w:left="4766" w:hanging="648"/>
      </w:pPr>
      <w:rPr>
        <w:rFonts w:hint="default"/>
      </w:rPr>
    </w:lvl>
    <w:lvl w:ilvl="5">
      <w:start w:val="1"/>
      <w:numFmt w:val="decimal"/>
      <w:lvlText w:val="%6.%1.%2.%3.%4.1.a."/>
      <w:lvlJc w:val="left"/>
      <w:pPr>
        <w:tabs>
          <w:tab w:val="num" w:pos="8856"/>
        </w:tabs>
        <w:ind w:left="8352" w:hanging="936"/>
      </w:pPr>
      <w:rPr>
        <w:rFonts w:hint="default"/>
      </w:rPr>
    </w:lvl>
    <w:lvl w:ilvl="6">
      <w:start w:val="1"/>
      <w:numFmt w:val="decimal"/>
      <w:isLgl/>
      <w:lvlText w:val="%7%1.%2.%3.%4.%5.%6.a."/>
      <w:lvlJc w:val="left"/>
      <w:pPr>
        <w:tabs>
          <w:tab w:val="num" w:pos="9216"/>
        </w:tabs>
        <w:ind w:left="8856" w:hanging="1080"/>
      </w:pPr>
      <w:rPr>
        <w:rFonts w:hint="default"/>
      </w:rPr>
    </w:lvl>
    <w:lvl w:ilvl="7">
      <w:start w:val="1"/>
      <w:numFmt w:val="decimal"/>
      <w:lvlText w:val="%1.%2.%3.%4.%5.%6.%7.%8."/>
      <w:lvlJc w:val="left"/>
      <w:pPr>
        <w:tabs>
          <w:tab w:val="num" w:pos="9576"/>
        </w:tabs>
        <w:ind w:left="9360" w:hanging="1224"/>
      </w:pPr>
      <w:rPr>
        <w:rFonts w:hint="default"/>
      </w:rPr>
    </w:lvl>
    <w:lvl w:ilvl="8">
      <w:start w:val="1"/>
      <w:numFmt w:val="decimal"/>
      <w:lvlText w:val="%1.%2.%3.%4.%5.%6.%7.%8.%9."/>
      <w:lvlJc w:val="left"/>
      <w:pPr>
        <w:tabs>
          <w:tab w:val="num" w:pos="10296"/>
        </w:tabs>
        <w:ind w:left="9936" w:hanging="1440"/>
      </w:pPr>
      <w:rPr>
        <w:rFonts w:hint="default"/>
      </w:rPr>
    </w:lvl>
  </w:abstractNum>
  <w:abstractNum w:abstractNumId="28" w15:restartNumberingAfterBreak="0">
    <w:nsid w:val="5E047A24"/>
    <w:multiLevelType w:val="multilevel"/>
    <w:tmpl w:val="1E506366"/>
    <w:lvl w:ilvl="0">
      <w:start w:val="1"/>
      <w:numFmt w:val="decimal"/>
      <w:pStyle w:val="Level1Heading"/>
      <w:lvlText w:val="%1"/>
      <w:lvlJc w:val="left"/>
      <w:pPr>
        <w:tabs>
          <w:tab w:val="num" w:pos="720"/>
        </w:tabs>
        <w:ind w:left="720" w:hanging="720"/>
      </w:pPr>
      <w:rPr>
        <w:rFonts w:hint="default"/>
        <w:b/>
        <w:caps w:val="0"/>
      </w:rPr>
    </w:lvl>
    <w:lvl w:ilvl="1">
      <w:start w:val="1"/>
      <w:numFmt w:val="decimal"/>
      <w:pStyle w:val="Level2Number"/>
      <w:lvlText w:val="%1.%2"/>
      <w:lvlJc w:val="left"/>
      <w:pPr>
        <w:tabs>
          <w:tab w:val="num" w:pos="1440"/>
        </w:tabs>
        <w:ind w:left="1440" w:hanging="720"/>
      </w:pPr>
      <w:rPr>
        <w:rFonts w:ascii="Arial" w:hAnsi="Arial" w:cs="Arial" w:hint="default"/>
        <w:b w:val="0"/>
        <w:caps w:val="0"/>
      </w:rPr>
    </w:lvl>
    <w:lvl w:ilvl="2">
      <w:start w:val="1"/>
      <w:numFmt w:val="decimal"/>
      <w:pStyle w:val="Level3Number"/>
      <w:lvlText w:val="%1.%2.%3"/>
      <w:lvlJc w:val="left"/>
      <w:pPr>
        <w:tabs>
          <w:tab w:val="num" w:pos="2160"/>
        </w:tabs>
        <w:ind w:left="2160" w:hanging="720"/>
      </w:pPr>
      <w:rPr>
        <w:rFonts w:ascii="Arial" w:hAnsi="Arial" w:cs="Arial" w:hint="default"/>
        <w:caps w:val="0"/>
      </w:rPr>
    </w:lvl>
    <w:lvl w:ilvl="3">
      <w:start w:val="1"/>
      <w:numFmt w:val="decimal"/>
      <w:pStyle w:val="Level4Number"/>
      <w:lvlText w:val="%1.%2.%3.%4"/>
      <w:lvlJc w:val="left"/>
      <w:pPr>
        <w:tabs>
          <w:tab w:val="num" w:pos="3119"/>
        </w:tabs>
        <w:ind w:left="3119" w:hanging="959"/>
      </w:pPr>
      <w:rPr>
        <w:rFonts w:hint="default"/>
        <w:caps w:val="0"/>
      </w:rPr>
    </w:lvl>
    <w:lvl w:ilvl="4">
      <w:start w:val="1"/>
      <w:numFmt w:val="lowerLetter"/>
      <w:pStyle w:val="Level5Number"/>
      <w:lvlText w:val="(%5)"/>
      <w:lvlJc w:val="left"/>
      <w:pPr>
        <w:tabs>
          <w:tab w:val="num" w:pos="3686"/>
        </w:tabs>
        <w:ind w:left="3686" w:hanging="567"/>
      </w:pPr>
      <w:rPr>
        <w:rFonts w:hint="default"/>
        <w:caps w:val="0"/>
      </w:rPr>
    </w:lvl>
    <w:lvl w:ilvl="5">
      <w:start w:val="1"/>
      <w:numFmt w:val="lowerRoman"/>
      <w:pStyle w:val="Level6Number"/>
      <w:lvlText w:val="(%6)"/>
      <w:lvlJc w:val="left"/>
      <w:pPr>
        <w:tabs>
          <w:tab w:val="num" w:pos="4253"/>
        </w:tabs>
        <w:ind w:left="4253" w:hanging="567"/>
      </w:pPr>
      <w:rPr>
        <w:rFonts w:hint="default"/>
        <w:caps w:val="0"/>
      </w:rPr>
    </w:lvl>
    <w:lvl w:ilvl="6">
      <w:start w:val="1"/>
      <w:numFmt w:val="upperLetter"/>
      <w:pStyle w:val="Level7Number"/>
      <w:lvlText w:val="(%7)"/>
      <w:lvlJc w:val="left"/>
      <w:pPr>
        <w:tabs>
          <w:tab w:val="num" w:pos="4820"/>
        </w:tabs>
        <w:ind w:left="4820" w:hanging="567"/>
      </w:pPr>
      <w:rPr>
        <w:rFonts w:hint="default"/>
        <w:caps w:val="0"/>
      </w:rPr>
    </w:lvl>
    <w:lvl w:ilvl="7">
      <w:start w:val="1"/>
      <w:numFmt w:val="upperRoman"/>
      <w:pStyle w:val="Level8Number"/>
      <w:lvlText w:val="(%8)"/>
      <w:lvlJc w:val="left"/>
      <w:pPr>
        <w:tabs>
          <w:tab w:val="num" w:pos="5387"/>
        </w:tabs>
        <w:ind w:left="5387" w:hanging="567"/>
      </w:pPr>
      <w:rPr>
        <w:rFonts w:hint="default"/>
        <w:caps w:val="0"/>
      </w:rPr>
    </w:lvl>
    <w:lvl w:ilvl="8">
      <w:start w:val="1"/>
      <w:numFmt w:val="lowerLetter"/>
      <w:pStyle w:val="Level9Number"/>
      <w:lvlText w:val="%9)"/>
      <w:lvlJc w:val="left"/>
      <w:pPr>
        <w:tabs>
          <w:tab w:val="num" w:pos="5954"/>
        </w:tabs>
        <w:ind w:left="5954" w:hanging="567"/>
      </w:pPr>
      <w:rPr>
        <w:rFonts w:hint="default"/>
        <w:caps w:val="0"/>
      </w:rPr>
    </w:lvl>
  </w:abstractNum>
  <w:abstractNum w:abstractNumId="29" w15:restartNumberingAfterBreak="0">
    <w:nsid w:val="5E505EA2"/>
    <w:multiLevelType w:val="hybridMultilevel"/>
    <w:tmpl w:val="90F0F3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2E3E5C"/>
    <w:multiLevelType w:val="hybridMultilevel"/>
    <w:tmpl w:val="091CF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793F07"/>
    <w:multiLevelType w:val="hybridMultilevel"/>
    <w:tmpl w:val="48DE0204"/>
    <w:lvl w:ilvl="0" w:tplc="08090019">
      <w:start w:val="1"/>
      <w:numFmt w:val="lowerLetter"/>
      <w:lvlText w:val="%1."/>
      <w:lvlJc w:val="left"/>
      <w:pPr>
        <w:ind w:left="1080" w:hanging="360"/>
      </w:pPr>
      <w:rPr>
        <w:color w:val="auto"/>
      </w:rPr>
    </w:lvl>
    <w:lvl w:ilvl="1" w:tplc="2AB27A1E">
      <w:start w:val="4"/>
      <w:numFmt w:val="bullet"/>
      <w:lvlText w:val="•"/>
      <w:lvlJc w:val="left"/>
      <w:pPr>
        <w:ind w:left="2160" w:hanging="72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A35142"/>
    <w:multiLevelType w:val="hybridMultilevel"/>
    <w:tmpl w:val="A26A26CE"/>
    <w:lvl w:ilvl="0" w:tplc="9E9C6C22">
      <w:start w:val="1"/>
      <w:numFmt w:val="bullet"/>
      <w:lvlText w:val=""/>
      <w:lvlJc w:val="left"/>
      <w:pPr>
        <w:tabs>
          <w:tab w:val="num" w:pos="1152"/>
        </w:tabs>
        <w:ind w:left="1152" w:hanging="432"/>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981191"/>
    <w:multiLevelType w:val="hybridMultilevel"/>
    <w:tmpl w:val="DBC81B8C"/>
    <w:lvl w:ilvl="0" w:tplc="08090001">
      <w:start w:val="1"/>
      <w:numFmt w:val="bullet"/>
      <w:pStyle w:val="List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E61F84"/>
    <w:multiLevelType w:val="hybridMultilevel"/>
    <w:tmpl w:val="CE90F4A2"/>
    <w:lvl w:ilvl="0" w:tplc="5626895C">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AF6A67"/>
    <w:multiLevelType w:val="multilevel"/>
    <w:tmpl w:val="64242CB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FA001EE"/>
    <w:multiLevelType w:val="hybridMultilevel"/>
    <w:tmpl w:val="58FE83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26456392">
    <w:abstractNumId w:val="20"/>
  </w:num>
  <w:num w:numId="2" w16cid:durableId="1840734156">
    <w:abstractNumId w:val="25"/>
  </w:num>
  <w:num w:numId="3" w16cid:durableId="32461580">
    <w:abstractNumId w:val="2"/>
  </w:num>
  <w:num w:numId="4" w16cid:durableId="1538078432">
    <w:abstractNumId w:val="0"/>
  </w:num>
  <w:num w:numId="5" w16cid:durableId="870533454">
    <w:abstractNumId w:val="18"/>
  </w:num>
  <w:num w:numId="6" w16cid:durableId="1822454528">
    <w:abstractNumId w:val="27"/>
  </w:num>
  <w:num w:numId="7" w16cid:durableId="1360812939">
    <w:abstractNumId w:val="17"/>
  </w:num>
  <w:num w:numId="8" w16cid:durableId="1017269467">
    <w:abstractNumId w:val="3"/>
  </w:num>
  <w:num w:numId="9" w16cid:durableId="1603687478">
    <w:abstractNumId w:val="19"/>
  </w:num>
  <w:num w:numId="10" w16cid:durableId="762801004">
    <w:abstractNumId w:val="8"/>
  </w:num>
  <w:num w:numId="11" w16cid:durableId="39402103">
    <w:abstractNumId w:val="21"/>
  </w:num>
  <w:num w:numId="12" w16cid:durableId="2104036183">
    <w:abstractNumId w:val="32"/>
  </w:num>
  <w:num w:numId="13" w16cid:durableId="1197542530">
    <w:abstractNumId w:val="13"/>
  </w:num>
  <w:num w:numId="14" w16cid:durableId="581986043">
    <w:abstractNumId w:val="28"/>
  </w:num>
  <w:num w:numId="15" w16cid:durableId="1439713678">
    <w:abstractNumId w:val="33"/>
  </w:num>
  <w:num w:numId="16" w16cid:durableId="1158309527">
    <w:abstractNumId w:val="15"/>
  </w:num>
  <w:num w:numId="17" w16cid:durableId="1131052030">
    <w:abstractNumId w:val="22"/>
  </w:num>
  <w:num w:numId="18" w16cid:durableId="317392861">
    <w:abstractNumId w:val="12"/>
  </w:num>
  <w:num w:numId="19" w16cid:durableId="1280605434">
    <w:abstractNumId w:val="10"/>
  </w:num>
  <w:num w:numId="20" w16cid:durableId="208762422">
    <w:abstractNumId w:val="4"/>
  </w:num>
  <w:num w:numId="21" w16cid:durableId="467480039">
    <w:abstractNumId w:val="16"/>
  </w:num>
  <w:num w:numId="22" w16cid:durableId="1500345812">
    <w:abstractNumId w:val="34"/>
  </w:num>
  <w:num w:numId="23" w16cid:durableId="1169293657">
    <w:abstractNumId w:val="30"/>
  </w:num>
  <w:num w:numId="24" w16cid:durableId="1344824779">
    <w:abstractNumId w:val="35"/>
  </w:num>
  <w:num w:numId="25" w16cid:durableId="412894384">
    <w:abstractNumId w:val="29"/>
  </w:num>
  <w:num w:numId="26" w16cid:durableId="2123379977">
    <w:abstractNumId w:val="7"/>
  </w:num>
  <w:num w:numId="27" w16cid:durableId="158159423">
    <w:abstractNumId w:val="5"/>
  </w:num>
  <w:num w:numId="28" w16cid:durableId="902177497">
    <w:abstractNumId w:val="26"/>
  </w:num>
  <w:num w:numId="29" w16cid:durableId="677971787">
    <w:abstractNumId w:val="23"/>
  </w:num>
  <w:num w:numId="30" w16cid:durableId="1711832307">
    <w:abstractNumId w:val="31"/>
  </w:num>
  <w:num w:numId="31" w16cid:durableId="1051998720">
    <w:abstractNumId w:val="24"/>
  </w:num>
  <w:num w:numId="32" w16cid:durableId="1114788175">
    <w:abstractNumId w:val="1"/>
  </w:num>
  <w:num w:numId="33" w16cid:durableId="899481870">
    <w:abstractNumId w:val="9"/>
  </w:num>
  <w:num w:numId="34" w16cid:durableId="413473986">
    <w:abstractNumId w:val="36"/>
  </w:num>
  <w:num w:numId="35" w16cid:durableId="217135089">
    <w:abstractNumId w:val="6"/>
  </w:num>
  <w:num w:numId="36" w16cid:durableId="1887646153">
    <w:abstractNumId w:val="14"/>
  </w:num>
  <w:num w:numId="37" w16cid:durableId="37539794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44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DA"/>
    <w:rsid w:val="00004294"/>
    <w:rsid w:val="00004BEC"/>
    <w:rsid w:val="00006915"/>
    <w:rsid w:val="00016085"/>
    <w:rsid w:val="000162F3"/>
    <w:rsid w:val="00026000"/>
    <w:rsid w:val="00031B96"/>
    <w:rsid w:val="00064799"/>
    <w:rsid w:val="000A75FB"/>
    <w:rsid w:val="000B47C9"/>
    <w:rsid w:val="000C1785"/>
    <w:rsid w:val="000C1AA8"/>
    <w:rsid w:val="000C1F83"/>
    <w:rsid w:val="000E5F47"/>
    <w:rsid w:val="00113156"/>
    <w:rsid w:val="00115EE5"/>
    <w:rsid w:val="00125EAF"/>
    <w:rsid w:val="00135932"/>
    <w:rsid w:val="00161966"/>
    <w:rsid w:val="001829BB"/>
    <w:rsid w:val="00184A36"/>
    <w:rsid w:val="00190652"/>
    <w:rsid w:val="001C1CE6"/>
    <w:rsid w:val="001C5323"/>
    <w:rsid w:val="001D27E8"/>
    <w:rsid w:val="001D7174"/>
    <w:rsid w:val="001E049A"/>
    <w:rsid w:val="00204FBA"/>
    <w:rsid w:val="00206D41"/>
    <w:rsid w:val="0021433C"/>
    <w:rsid w:val="00215620"/>
    <w:rsid w:val="00226879"/>
    <w:rsid w:val="00260F2F"/>
    <w:rsid w:val="0026121C"/>
    <w:rsid w:val="0026401F"/>
    <w:rsid w:val="0028437E"/>
    <w:rsid w:val="00290344"/>
    <w:rsid w:val="002A2913"/>
    <w:rsid w:val="002A7772"/>
    <w:rsid w:val="002C251F"/>
    <w:rsid w:val="00302BD9"/>
    <w:rsid w:val="003065A9"/>
    <w:rsid w:val="0031119E"/>
    <w:rsid w:val="00314CBD"/>
    <w:rsid w:val="003211B2"/>
    <w:rsid w:val="00340C4B"/>
    <w:rsid w:val="00353E28"/>
    <w:rsid w:val="00367102"/>
    <w:rsid w:val="00370DA4"/>
    <w:rsid w:val="00377EDF"/>
    <w:rsid w:val="00380169"/>
    <w:rsid w:val="0039301A"/>
    <w:rsid w:val="003C6B6D"/>
    <w:rsid w:val="003D66E7"/>
    <w:rsid w:val="003E0A54"/>
    <w:rsid w:val="003F7CE1"/>
    <w:rsid w:val="004017FA"/>
    <w:rsid w:val="00411799"/>
    <w:rsid w:val="00433166"/>
    <w:rsid w:val="004334AA"/>
    <w:rsid w:val="00436704"/>
    <w:rsid w:val="00444FEB"/>
    <w:rsid w:val="00445690"/>
    <w:rsid w:val="004624BB"/>
    <w:rsid w:val="004650A3"/>
    <w:rsid w:val="00484B1A"/>
    <w:rsid w:val="004B383B"/>
    <w:rsid w:val="004B75F5"/>
    <w:rsid w:val="004C7FFC"/>
    <w:rsid w:val="004E142D"/>
    <w:rsid w:val="004F507B"/>
    <w:rsid w:val="004F6EBE"/>
    <w:rsid w:val="004F76BB"/>
    <w:rsid w:val="00504C0D"/>
    <w:rsid w:val="00505428"/>
    <w:rsid w:val="005071D0"/>
    <w:rsid w:val="0051152D"/>
    <w:rsid w:val="00516105"/>
    <w:rsid w:val="00535AEC"/>
    <w:rsid w:val="00540070"/>
    <w:rsid w:val="00542BF3"/>
    <w:rsid w:val="00543C15"/>
    <w:rsid w:val="00551D21"/>
    <w:rsid w:val="00555666"/>
    <w:rsid w:val="00555A13"/>
    <w:rsid w:val="005629DC"/>
    <w:rsid w:val="005668E4"/>
    <w:rsid w:val="00572D7A"/>
    <w:rsid w:val="00587E2F"/>
    <w:rsid w:val="005B1B08"/>
    <w:rsid w:val="005B21C8"/>
    <w:rsid w:val="005B4CB3"/>
    <w:rsid w:val="005F5735"/>
    <w:rsid w:val="0060162F"/>
    <w:rsid w:val="00622A6F"/>
    <w:rsid w:val="00651A43"/>
    <w:rsid w:val="00666AB2"/>
    <w:rsid w:val="00676D6A"/>
    <w:rsid w:val="006866FC"/>
    <w:rsid w:val="006B000D"/>
    <w:rsid w:val="006F1448"/>
    <w:rsid w:val="006F5230"/>
    <w:rsid w:val="0072476D"/>
    <w:rsid w:val="00725C1C"/>
    <w:rsid w:val="00730474"/>
    <w:rsid w:val="00733161"/>
    <w:rsid w:val="00744A96"/>
    <w:rsid w:val="00746300"/>
    <w:rsid w:val="007542B0"/>
    <w:rsid w:val="00777AA5"/>
    <w:rsid w:val="00782FBC"/>
    <w:rsid w:val="0079237F"/>
    <w:rsid w:val="007A54D9"/>
    <w:rsid w:val="007A5FE3"/>
    <w:rsid w:val="007C0D4E"/>
    <w:rsid w:val="007C1607"/>
    <w:rsid w:val="007C18CF"/>
    <w:rsid w:val="007D11BE"/>
    <w:rsid w:val="007D7D2A"/>
    <w:rsid w:val="007E4125"/>
    <w:rsid w:val="007E6700"/>
    <w:rsid w:val="008106B4"/>
    <w:rsid w:val="008143AD"/>
    <w:rsid w:val="00815714"/>
    <w:rsid w:val="008167DB"/>
    <w:rsid w:val="00823FAC"/>
    <w:rsid w:val="00826A79"/>
    <w:rsid w:val="00827C84"/>
    <w:rsid w:val="008453F8"/>
    <w:rsid w:val="00850D1B"/>
    <w:rsid w:val="00875464"/>
    <w:rsid w:val="008922D0"/>
    <w:rsid w:val="008A24F3"/>
    <w:rsid w:val="008B38B5"/>
    <w:rsid w:val="008D1030"/>
    <w:rsid w:val="008D6EBD"/>
    <w:rsid w:val="008E3134"/>
    <w:rsid w:val="008F04E4"/>
    <w:rsid w:val="00913B98"/>
    <w:rsid w:val="009238A4"/>
    <w:rsid w:val="0093054F"/>
    <w:rsid w:val="009353C4"/>
    <w:rsid w:val="00943622"/>
    <w:rsid w:val="00945D8D"/>
    <w:rsid w:val="00972D7D"/>
    <w:rsid w:val="0098343E"/>
    <w:rsid w:val="00997065"/>
    <w:rsid w:val="00997554"/>
    <w:rsid w:val="009A0A22"/>
    <w:rsid w:val="009C18A3"/>
    <w:rsid w:val="009C3E30"/>
    <w:rsid w:val="009D0A6B"/>
    <w:rsid w:val="009D4D42"/>
    <w:rsid w:val="009E177A"/>
    <w:rsid w:val="00A2030A"/>
    <w:rsid w:val="00A27FAC"/>
    <w:rsid w:val="00A31775"/>
    <w:rsid w:val="00A44B4F"/>
    <w:rsid w:val="00A45401"/>
    <w:rsid w:val="00A52360"/>
    <w:rsid w:val="00A63221"/>
    <w:rsid w:val="00A65400"/>
    <w:rsid w:val="00A67DDF"/>
    <w:rsid w:val="00A82D84"/>
    <w:rsid w:val="00AA2297"/>
    <w:rsid w:val="00AB0DBF"/>
    <w:rsid w:val="00AB198A"/>
    <w:rsid w:val="00AB3DD2"/>
    <w:rsid w:val="00AB582C"/>
    <w:rsid w:val="00AD654E"/>
    <w:rsid w:val="00B14186"/>
    <w:rsid w:val="00B153E1"/>
    <w:rsid w:val="00B20858"/>
    <w:rsid w:val="00B41293"/>
    <w:rsid w:val="00B46E1E"/>
    <w:rsid w:val="00B537D1"/>
    <w:rsid w:val="00B57196"/>
    <w:rsid w:val="00B6050F"/>
    <w:rsid w:val="00B64316"/>
    <w:rsid w:val="00B71FE8"/>
    <w:rsid w:val="00B73D34"/>
    <w:rsid w:val="00B765DA"/>
    <w:rsid w:val="00B864E3"/>
    <w:rsid w:val="00B96B1E"/>
    <w:rsid w:val="00BA3730"/>
    <w:rsid w:val="00BA486B"/>
    <w:rsid w:val="00BC3A0F"/>
    <w:rsid w:val="00BD0139"/>
    <w:rsid w:val="00BD483B"/>
    <w:rsid w:val="00BD4B73"/>
    <w:rsid w:val="00BD6E0F"/>
    <w:rsid w:val="00BE2784"/>
    <w:rsid w:val="00BE4873"/>
    <w:rsid w:val="00BF2A33"/>
    <w:rsid w:val="00BF66E6"/>
    <w:rsid w:val="00C04F64"/>
    <w:rsid w:val="00C05223"/>
    <w:rsid w:val="00C25B1E"/>
    <w:rsid w:val="00C26415"/>
    <w:rsid w:val="00C46742"/>
    <w:rsid w:val="00C576A5"/>
    <w:rsid w:val="00C642C4"/>
    <w:rsid w:val="00C729D6"/>
    <w:rsid w:val="00C73628"/>
    <w:rsid w:val="00C73631"/>
    <w:rsid w:val="00C8263F"/>
    <w:rsid w:val="00CA6D71"/>
    <w:rsid w:val="00CB689A"/>
    <w:rsid w:val="00CB7D97"/>
    <w:rsid w:val="00CC0FEA"/>
    <w:rsid w:val="00CC7465"/>
    <w:rsid w:val="00CD2947"/>
    <w:rsid w:val="00CE0829"/>
    <w:rsid w:val="00CE16DD"/>
    <w:rsid w:val="00CF7A98"/>
    <w:rsid w:val="00D102B2"/>
    <w:rsid w:val="00D130A1"/>
    <w:rsid w:val="00D134E7"/>
    <w:rsid w:val="00D307A6"/>
    <w:rsid w:val="00D3295B"/>
    <w:rsid w:val="00D815D1"/>
    <w:rsid w:val="00D97F49"/>
    <w:rsid w:val="00DA3780"/>
    <w:rsid w:val="00DC1917"/>
    <w:rsid w:val="00DC5BF8"/>
    <w:rsid w:val="00DD6D95"/>
    <w:rsid w:val="00DE1761"/>
    <w:rsid w:val="00DE5E14"/>
    <w:rsid w:val="00DE67E7"/>
    <w:rsid w:val="00DF138E"/>
    <w:rsid w:val="00DF43D6"/>
    <w:rsid w:val="00E046F9"/>
    <w:rsid w:val="00E15DDD"/>
    <w:rsid w:val="00E243EB"/>
    <w:rsid w:val="00E25E5F"/>
    <w:rsid w:val="00E26087"/>
    <w:rsid w:val="00E44390"/>
    <w:rsid w:val="00E45B87"/>
    <w:rsid w:val="00E46255"/>
    <w:rsid w:val="00E51C77"/>
    <w:rsid w:val="00E56696"/>
    <w:rsid w:val="00E62BCC"/>
    <w:rsid w:val="00E971BB"/>
    <w:rsid w:val="00EA1443"/>
    <w:rsid w:val="00EA2DA4"/>
    <w:rsid w:val="00EB7E2C"/>
    <w:rsid w:val="00EC395D"/>
    <w:rsid w:val="00EC5306"/>
    <w:rsid w:val="00EC7EC5"/>
    <w:rsid w:val="00ED0D09"/>
    <w:rsid w:val="00EF26C4"/>
    <w:rsid w:val="00F109F4"/>
    <w:rsid w:val="00F4728B"/>
    <w:rsid w:val="00F473EA"/>
    <w:rsid w:val="00F47772"/>
    <w:rsid w:val="00F602DB"/>
    <w:rsid w:val="00F63D82"/>
    <w:rsid w:val="00F70800"/>
    <w:rsid w:val="00F742DA"/>
    <w:rsid w:val="00F92D94"/>
    <w:rsid w:val="00FA0CF6"/>
    <w:rsid w:val="00FA3923"/>
    <w:rsid w:val="00FB3D3F"/>
    <w:rsid w:val="00FB4A64"/>
    <w:rsid w:val="00FC73FB"/>
    <w:rsid w:val="00FD79C2"/>
    <w:rsid w:val="00FD7CBA"/>
    <w:rsid w:val="00FE37F7"/>
    <w:rsid w:val="00FE4781"/>
    <w:rsid w:val="00FE65F8"/>
    <w:rsid w:val="00FF6B73"/>
    <w:rsid w:val="00FF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4D9A0"/>
  <w15:docId w15:val="{107075DA-4D69-47A7-975E-D6B5F8A1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line="360" w:lineRule="auto"/>
      <w:ind w:left="720" w:hanging="720"/>
      <w:jc w:val="both"/>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numPr>
        <w:numId w:val="1"/>
      </w:numPr>
      <w:spacing w:after="120"/>
    </w:pPr>
  </w:style>
  <w:style w:type="character" w:styleId="LineNumber">
    <w:name w:val="line number"/>
    <w:basedOn w:val="DefaultParagraphFont"/>
  </w:style>
  <w:style w:type="paragraph" w:styleId="ListNumber">
    <w:name w:val="List Number"/>
    <w:basedOn w:val="Normal"/>
    <w:pPr>
      <w:numPr>
        <w:numId w:val="3"/>
      </w:numPr>
      <w:jc w:val="both"/>
    </w:pPr>
  </w:style>
  <w:style w:type="paragraph" w:styleId="ListNumber2">
    <w:name w:val="List Number 2"/>
    <w:basedOn w:val="Normal"/>
    <w:pPr>
      <w:numPr>
        <w:numId w:val="4"/>
      </w:numPr>
      <w:jc w:val="both"/>
    </w:pPr>
  </w:style>
  <w:style w:type="paragraph" w:styleId="ListNumber3">
    <w:name w:val="List Number 3"/>
    <w:basedOn w:val="Normal"/>
    <w:pPr>
      <w:numPr>
        <w:numId w:val="5"/>
      </w:numPr>
      <w:jc w:val="both"/>
    </w:pPr>
  </w:style>
  <w:style w:type="paragraph" w:styleId="ListNumber4">
    <w:name w:val="List Number 4"/>
    <w:basedOn w:val="Normal"/>
    <w:pPr>
      <w:numPr>
        <w:ilvl w:val="3"/>
        <w:numId w:val="6"/>
      </w:numPr>
      <w:jc w:val="both"/>
      <w:outlineLvl w:val="3"/>
    </w:pPr>
  </w:style>
  <w:style w:type="paragraph" w:styleId="ListNumber5">
    <w:name w:val="List Number 5"/>
    <w:basedOn w:val="Normal"/>
    <w:pPr>
      <w:numPr>
        <w:numId w:val="2"/>
      </w:numPr>
      <w:jc w:val="both"/>
    </w:pPr>
  </w:style>
  <w:style w:type="paragraph" w:customStyle="1" w:styleId="Burnetts">
    <w:name w:val="Burnetts"/>
    <w:basedOn w:val="BodyText"/>
    <w:pPr>
      <w:numPr>
        <w:numId w:val="8"/>
      </w:numPr>
      <w:jc w:val="both"/>
    </w:pPr>
  </w:style>
  <w:style w:type="paragraph" w:customStyle="1" w:styleId="SPT">
    <w:name w:val="SPT"/>
    <w:basedOn w:val="Normal"/>
    <w:pPr>
      <w:numPr>
        <w:numId w:val="9"/>
      </w:numPr>
      <w:spacing w:after="240"/>
      <w:jc w:val="both"/>
    </w:pPr>
  </w:style>
  <w:style w:type="paragraph" w:styleId="Title">
    <w:name w:val="Title"/>
    <w:basedOn w:val="Normal"/>
    <w:qFormat/>
    <w:pPr>
      <w:spacing w:line="360" w:lineRule="auto"/>
      <w:jc w:val="center"/>
    </w:pPr>
    <w:rPr>
      <w:rFonts w:ascii="Times New Roman" w:hAnsi="Times New Roman"/>
      <w:b/>
      <w:bCs/>
      <w:sz w:val="24"/>
    </w:rPr>
  </w:style>
  <w:style w:type="paragraph" w:styleId="BodyTextIndent">
    <w:name w:val="Body Text Indent"/>
    <w:basedOn w:val="Normal"/>
    <w:pPr>
      <w:spacing w:line="360" w:lineRule="auto"/>
      <w:ind w:left="720"/>
    </w:pPr>
    <w:rPr>
      <w:rFonts w:ascii="Times New Roman" w:hAnsi="Times New Roman"/>
      <w:sz w:val="24"/>
    </w:rPr>
  </w:style>
  <w:style w:type="paragraph" w:customStyle="1" w:styleId="EC">
    <w:name w:val="EC"/>
    <w:basedOn w:val="BodyText"/>
    <w:pPr>
      <w:numPr>
        <w:numId w:val="7"/>
      </w:numPr>
      <w:spacing w:after="240"/>
      <w:jc w:val="both"/>
    </w:pPr>
  </w:style>
  <w:style w:type="paragraph" w:styleId="BodyTextIndent2">
    <w:name w:val="Body Text Indent 2"/>
    <w:basedOn w:val="Normal"/>
    <w:pPr>
      <w:spacing w:line="360" w:lineRule="auto"/>
      <w:ind w:left="720"/>
      <w:jc w:val="both"/>
    </w:pPr>
    <w:rPr>
      <w:rFonts w:ascii="Times New Roman" w:hAnsi="Times New Roman"/>
      <w:sz w:val="24"/>
    </w:rPr>
  </w:style>
  <w:style w:type="character" w:styleId="Hyperlink">
    <w:name w:val="Hyperlink"/>
    <w:rPr>
      <w:color w:val="0000FF"/>
      <w:u w:val="single"/>
    </w:rPr>
  </w:style>
  <w:style w:type="paragraph" w:styleId="Subtitle">
    <w:name w:val="Subtitle"/>
    <w:basedOn w:val="Normal"/>
    <w:qFormat/>
    <w:pPr>
      <w:spacing w:line="360" w:lineRule="auto"/>
      <w:jc w:val="center"/>
    </w:pPr>
    <w:rPr>
      <w:rFonts w:ascii="Times New Roman" w:hAnsi="Times New Roman"/>
      <w:b/>
      <w:bCs/>
      <w:sz w:val="24"/>
    </w:rPr>
  </w:style>
  <w:style w:type="table" w:styleId="TableGrid">
    <w:name w:val="Table Grid"/>
    <w:basedOn w:val="TableNormal"/>
    <w:rsid w:val="005B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4294"/>
    <w:rPr>
      <w:rFonts w:ascii="Tahoma" w:hAnsi="Tahoma" w:cs="Tahoma"/>
      <w:sz w:val="16"/>
      <w:szCs w:val="16"/>
    </w:rPr>
  </w:style>
  <w:style w:type="character" w:styleId="PageNumber">
    <w:name w:val="page number"/>
    <w:basedOn w:val="DefaultParagraphFont"/>
    <w:rsid w:val="00BE2784"/>
  </w:style>
  <w:style w:type="paragraph" w:styleId="ListParagraph">
    <w:name w:val="List Paragraph"/>
    <w:basedOn w:val="Normal"/>
    <w:uiPriority w:val="34"/>
    <w:qFormat/>
    <w:rsid w:val="001C1CE6"/>
    <w:pPr>
      <w:ind w:left="720"/>
    </w:pPr>
  </w:style>
  <w:style w:type="paragraph" w:styleId="NormalWeb">
    <w:name w:val="Normal (Web)"/>
    <w:basedOn w:val="Normal"/>
    <w:uiPriority w:val="99"/>
    <w:unhideWhenUsed/>
    <w:rsid w:val="002A7772"/>
    <w:pPr>
      <w:spacing w:after="100" w:afterAutospacing="1"/>
    </w:pPr>
    <w:rPr>
      <w:rFonts w:ascii="Times New Roman" w:hAnsi="Times New Roman"/>
      <w:sz w:val="24"/>
      <w:szCs w:val="24"/>
      <w:lang w:eastAsia="en-GB"/>
    </w:rPr>
  </w:style>
  <w:style w:type="paragraph" w:customStyle="1" w:styleId="Default">
    <w:name w:val="Default"/>
    <w:rsid w:val="00DE5E14"/>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99"/>
    <w:rsid w:val="00284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3">
    <w:name w:val="Medium List 2 Accent 3"/>
    <w:basedOn w:val="TableNormal"/>
    <w:uiPriority w:val="66"/>
    <w:rsid w:val="0028437E"/>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Shading1-Accent3">
    <w:name w:val="Medium Shading 1 Accent 3"/>
    <w:basedOn w:val="TableNormal"/>
    <w:uiPriority w:val="63"/>
    <w:rsid w:val="0028437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3">
    <w:name w:val="Light List Accent 3"/>
    <w:basedOn w:val="TableNormal"/>
    <w:uiPriority w:val="61"/>
    <w:rsid w:val="0028437E"/>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
    <w:name w:val="Medium Shading 1 - Accent 31"/>
    <w:basedOn w:val="TableNormal"/>
    <w:next w:val="MediumShading1-Accent3"/>
    <w:uiPriority w:val="63"/>
    <w:rsid w:val="009C3E30"/>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9C3E30"/>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Level1Heading">
    <w:name w:val="Level 1 Heading"/>
    <w:basedOn w:val="BodyText"/>
    <w:next w:val="Level2Number"/>
    <w:rsid w:val="008143AD"/>
    <w:pPr>
      <w:keepNext/>
      <w:numPr>
        <w:numId w:val="14"/>
      </w:numPr>
      <w:tabs>
        <w:tab w:val="clear" w:pos="720"/>
        <w:tab w:val="num" w:pos="360"/>
      </w:tabs>
      <w:spacing w:after="240"/>
      <w:ind w:left="0" w:firstLine="0"/>
      <w:jc w:val="both"/>
    </w:pPr>
    <w:rPr>
      <w:rFonts w:ascii="Arial Bold" w:eastAsia="Calibri" w:hAnsi="Arial Bold"/>
      <w:b/>
      <w:caps/>
    </w:rPr>
  </w:style>
  <w:style w:type="paragraph" w:customStyle="1" w:styleId="Level2Number">
    <w:name w:val="Level 2 Number"/>
    <w:basedOn w:val="BodyText"/>
    <w:rsid w:val="008143AD"/>
    <w:pPr>
      <w:numPr>
        <w:ilvl w:val="1"/>
        <w:numId w:val="14"/>
      </w:numPr>
      <w:tabs>
        <w:tab w:val="clear" w:pos="1440"/>
        <w:tab w:val="num" w:pos="360"/>
      </w:tabs>
      <w:spacing w:after="240"/>
      <w:ind w:left="0" w:firstLine="0"/>
      <w:jc w:val="both"/>
    </w:pPr>
    <w:rPr>
      <w:rFonts w:eastAsia="Calibri"/>
    </w:rPr>
  </w:style>
  <w:style w:type="paragraph" w:customStyle="1" w:styleId="Level3Number">
    <w:name w:val="Level 3 Number"/>
    <w:basedOn w:val="BodyText"/>
    <w:rsid w:val="008143AD"/>
    <w:pPr>
      <w:numPr>
        <w:ilvl w:val="2"/>
        <w:numId w:val="14"/>
      </w:numPr>
      <w:tabs>
        <w:tab w:val="clear" w:pos="2160"/>
        <w:tab w:val="num" w:pos="360"/>
      </w:tabs>
      <w:spacing w:after="240"/>
      <w:ind w:left="0" w:firstLine="0"/>
      <w:jc w:val="both"/>
    </w:pPr>
    <w:rPr>
      <w:rFonts w:eastAsia="Calibri"/>
    </w:rPr>
  </w:style>
  <w:style w:type="paragraph" w:customStyle="1" w:styleId="Level4Number">
    <w:name w:val="Level 4 Number"/>
    <w:basedOn w:val="BodyText"/>
    <w:rsid w:val="008143AD"/>
    <w:pPr>
      <w:numPr>
        <w:ilvl w:val="3"/>
        <w:numId w:val="14"/>
      </w:numPr>
      <w:tabs>
        <w:tab w:val="clear" w:pos="3119"/>
        <w:tab w:val="num" w:pos="360"/>
      </w:tabs>
      <w:spacing w:after="240"/>
      <w:ind w:left="0" w:firstLine="0"/>
      <w:jc w:val="both"/>
    </w:pPr>
    <w:rPr>
      <w:rFonts w:eastAsia="Calibri"/>
    </w:rPr>
  </w:style>
  <w:style w:type="paragraph" w:customStyle="1" w:styleId="Level5Number">
    <w:name w:val="Level 5 Number"/>
    <w:basedOn w:val="BodyText"/>
    <w:rsid w:val="008143AD"/>
    <w:pPr>
      <w:numPr>
        <w:ilvl w:val="4"/>
        <w:numId w:val="14"/>
      </w:numPr>
      <w:tabs>
        <w:tab w:val="clear" w:pos="3686"/>
        <w:tab w:val="num" w:pos="360"/>
      </w:tabs>
      <w:spacing w:after="240"/>
      <w:ind w:left="0" w:firstLine="0"/>
      <w:jc w:val="both"/>
    </w:pPr>
    <w:rPr>
      <w:rFonts w:eastAsia="Calibri"/>
    </w:rPr>
  </w:style>
  <w:style w:type="paragraph" w:customStyle="1" w:styleId="Level6Number">
    <w:name w:val="Level 6 Number"/>
    <w:basedOn w:val="BodyText"/>
    <w:rsid w:val="008143AD"/>
    <w:pPr>
      <w:numPr>
        <w:ilvl w:val="5"/>
        <w:numId w:val="14"/>
      </w:numPr>
      <w:tabs>
        <w:tab w:val="clear" w:pos="4253"/>
        <w:tab w:val="num" w:pos="360"/>
      </w:tabs>
      <w:spacing w:after="240"/>
      <w:ind w:left="0" w:firstLine="0"/>
      <w:jc w:val="both"/>
    </w:pPr>
    <w:rPr>
      <w:rFonts w:eastAsia="Calibri"/>
    </w:rPr>
  </w:style>
  <w:style w:type="paragraph" w:customStyle="1" w:styleId="Level7Number">
    <w:name w:val="Level 7 Number"/>
    <w:basedOn w:val="BodyText"/>
    <w:rsid w:val="008143AD"/>
    <w:pPr>
      <w:numPr>
        <w:ilvl w:val="6"/>
        <w:numId w:val="14"/>
      </w:numPr>
      <w:tabs>
        <w:tab w:val="clear" w:pos="4820"/>
        <w:tab w:val="num" w:pos="360"/>
      </w:tabs>
      <w:spacing w:after="240"/>
      <w:ind w:left="0" w:firstLine="0"/>
      <w:jc w:val="both"/>
    </w:pPr>
    <w:rPr>
      <w:rFonts w:eastAsia="Calibri"/>
    </w:rPr>
  </w:style>
  <w:style w:type="paragraph" w:customStyle="1" w:styleId="Level8Number">
    <w:name w:val="Level 8 Number"/>
    <w:basedOn w:val="BodyText"/>
    <w:rsid w:val="008143AD"/>
    <w:pPr>
      <w:numPr>
        <w:ilvl w:val="7"/>
        <w:numId w:val="14"/>
      </w:numPr>
      <w:tabs>
        <w:tab w:val="clear" w:pos="5387"/>
        <w:tab w:val="num" w:pos="360"/>
      </w:tabs>
      <w:spacing w:after="240"/>
      <w:ind w:left="0" w:firstLine="0"/>
      <w:jc w:val="both"/>
    </w:pPr>
    <w:rPr>
      <w:rFonts w:eastAsia="Calibri"/>
    </w:rPr>
  </w:style>
  <w:style w:type="paragraph" w:customStyle="1" w:styleId="Level9Number">
    <w:name w:val="Level 9 Number"/>
    <w:basedOn w:val="BodyText"/>
    <w:rsid w:val="008143AD"/>
    <w:pPr>
      <w:numPr>
        <w:ilvl w:val="8"/>
        <w:numId w:val="14"/>
      </w:numPr>
      <w:tabs>
        <w:tab w:val="clear" w:pos="5954"/>
        <w:tab w:val="num" w:pos="360"/>
      </w:tabs>
      <w:spacing w:after="240"/>
      <w:ind w:left="0" w:firstLine="0"/>
      <w:jc w:val="both"/>
    </w:pPr>
    <w:rPr>
      <w:rFonts w:eastAsia="Calibri"/>
    </w:rPr>
  </w:style>
  <w:style w:type="paragraph" w:styleId="ListBullet">
    <w:name w:val="List Bullet"/>
    <w:basedOn w:val="Normal"/>
    <w:uiPriority w:val="99"/>
    <w:semiHidden/>
    <w:unhideWhenUsed/>
    <w:rsid w:val="008143AD"/>
    <w:pPr>
      <w:numPr>
        <w:numId w:val="15"/>
      </w:numPr>
      <w:contextualSpacing/>
    </w:pPr>
    <w:rPr>
      <w:rFonts w:ascii="Times New Roman" w:hAnsi="Times New Roman"/>
      <w:sz w:val="24"/>
      <w:szCs w:val="24"/>
      <w:lang w:eastAsia="en-GB"/>
    </w:rPr>
  </w:style>
  <w:style w:type="character" w:styleId="FollowedHyperlink">
    <w:name w:val="FollowedHyperlink"/>
    <w:basedOn w:val="DefaultParagraphFont"/>
    <w:semiHidden/>
    <w:unhideWhenUsed/>
    <w:rsid w:val="00A52360"/>
    <w:rPr>
      <w:color w:val="800080" w:themeColor="followedHyperlink"/>
      <w:u w:val="single"/>
    </w:rPr>
  </w:style>
  <w:style w:type="character" w:styleId="UnresolvedMention">
    <w:name w:val="Unresolved Mention"/>
    <w:basedOn w:val="DefaultParagraphFont"/>
    <w:uiPriority w:val="99"/>
    <w:semiHidden/>
    <w:unhideWhenUsed/>
    <w:rsid w:val="00C05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986688">
      <w:bodyDiv w:val="1"/>
      <w:marLeft w:val="327"/>
      <w:marRight w:val="0"/>
      <w:marTop w:val="0"/>
      <w:marBottom w:val="55"/>
      <w:divBdr>
        <w:top w:val="none" w:sz="0" w:space="0" w:color="auto"/>
        <w:left w:val="none" w:sz="0" w:space="0" w:color="auto"/>
        <w:bottom w:val="none" w:sz="0" w:space="0" w:color="auto"/>
        <w:right w:val="none" w:sz="0" w:space="0" w:color="auto"/>
      </w:divBdr>
      <w:divsChild>
        <w:div w:id="286282996">
          <w:marLeft w:val="0"/>
          <w:marRight w:val="0"/>
          <w:marTop w:val="0"/>
          <w:marBottom w:val="0"/>
          <w:divBdr>
            <w:top w:val="none" w:sz="0" w:space="0" w:color="auto"/>
            <w:left w:val="none" w:sz="0" w:space="0" w:color="auto"/>
            <w:bottom w:val="none" w:sz="0" w:space="0" w:color="auto"/>
            <w:right w:val="none" w:sz="0" w:space="0" w:color="auto"/>
          </w:divBdr>
          <w:divsChild>
            <w:div w:id="127823833">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 w:id="1677419048">
      <w:bodyDiv w:val="1"/>
      <w:marLeft w:val="0"/>
      <w:marRight w:val="0"/>
      <w:marTop w:val="0"/>
      <w:marBottom w:val="0"/>
      <w:divBdr>
        <w:top w:val="none" w:sz="0" w:space="0" w:color="auto"/>
        <w:left w:val="none" w:sz="0" w:space="0" w:color="auto"/>
        <w:bottom w:val="none" w:sz="0" w:space="0" w:color="auto"/>
        <w:right w:val="none" w:sz="0" w:space="0" w:color="auto"/>
      </w:divBdr>
      <w:divsChild>
        <w:div w:id="284191911">
          <w:marLeft w:val="0"/>
          <w:marRight w:val="0"/>
          <w:marTop w:val="0"/>
          <w:marBottom w:val="0"/>
          <w:divBdr>
            <w:top w:val="none" w:sz="0" w:space="0" w:color="auto"/>
            <w:left w:val="none" w:sz="0" w:space="0" w:color="auto"/>
            <w:bottom w:val="none" w:sz="0" w:space="0" w:color="auto"/>
            <w:right w:val="none" w:sz="0" w:space="0" w:color="auto"/>
          </w:divBdr>
          <w:divsChild>
            <w:div w:id="664435634">
              <w:marLeft w:val="0"/>
              <w:marRight w:val="0"/>
              <w:marTop w:val="0"/>
              <w:marBottom w:val="0"/>
              <w:divBdr>
                <w:top w:val="single" w:sz="2" w:space="5" w:color="AAAAAA"/>
                <w:left w:val="single" w:sz="4" w:space="0" w:color="AAAAAA"/>
                <w:bottom w:val="single" w:sz="2" w:space="5" w:color="AAAAAA"/>
                <w:right w:val="single" w:sz="4" w:space="0" w:color="AAAAAA"/>
              </w:divBdr>
              <w:divsChild>
                <w:div w:id="903642749">
                  <w:marLeft w:val="2291"/>
                  <w:marRight w:val="0"/>
                  <w:marTop w:val="0"/>
                  <w:marBottom w:val="0"/>
                  <w:divBdr>
                    <w:top w:val="single" w:sz="2" w:space="1" w:color="EEEEEE"/>
                    <w:left w:val="single" w:sz="4" w:space="3" w:color="EEEEEE"/>
                    <w:bottom w:val="single" w:sz="2" w:space="3" w:color="EEEEEE"/>
                    <w:right w:val="single" w:sz="2" w:space="3" w:color="EEEEEE"/>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report-a-breach/personal-data-breach/personal-data-breaches-a-gui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uk-gdpr-guidance-and-resources/lawful-basis/special-category-da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o.org.uk/for-organisations/uk-gdpr-guidance-and-resour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aprotection@kendal.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3977-1E65-4276-8503-AD3D45A9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4152</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KENDAL COLLEGE</vt:lpstr>
    </vt:vector>
  </TitlesOfParts>
  <Company>Kendal College</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KENDAL COLLEGE</dc:title>
  <dc:creator>Vaughan Jones</dc:creator>
  <cp:lastModifiedBy>Hannah Metcalfe</cp:lastModifiedBy>
  <cp:revision>4</cp:revision>
  <cp:lastPrinted>2022-11-10T14:35:00Z</cp:lastPrinted>
  <dcterms:created xsi:type="dcterms:W3CDTF">2025-01-29T10:31:00Z</dcterms:created>
  <dcterms:modified xsi:type="dcterms:W3CDTF">2025-08-13T11:39:00Z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97f7d3-bc6b-4534-9c7c-6531b86c5199_Enabled">
    <vt:lpwstr>True</vt:lpwstr>
  </property>
  <property fmtid="{D5CDD505-2E9C-101B-9397-08002B2CF9AE}" pid="3" name="MSIP_Label_ee97f7d3-bc6b-4534-9c7c-6531b86c5199_SiteId">
    <vt:lpwstr>bf17620e-ec6d-457a-a363-b5b3db5c7253</vt:lpwstr>
  </property>
  <property fmtid="{D5CDD505-2E9C-101B-9397-08002B2CF9AE}" pid="4" name="MSIP_Label_ee97f7d3-bc6b-4534-9c7c-6531b86c5199_Ref">
    <vt:lpwstr>https://api.informationprotection.azure.com/api/bf17620e-ec6d-457a-a363-b5b3db5c7253</vt:lpwstr>
  </property>
  <property fmtid="{D5CDD505-2E9C-101B-9397-08002B2CF9AE}" pid="5" name="MSIP_Label_ee97f7d3-bc6b-4534-9c7c-6531b86c5199_Owner">
    <vt:lpwstr>barra@kendal.ac.uk</vt:lpwstr>
  </property>
  <property fmtid="{D5CDD505-2E9C-101B-9397-08002B2CF9AE}" pid="6" name="MSIP_Label_ee97f7d3-bc6b-4534-9c7c-6531b86c5199_SetDate">
    <vt:lpwstr>2019-01-21T12:48:29.5593344+00:00</vt:lpwstr>
  </property>
  <property fmtid="{D5CDD505-2E9C-101B-9397-08002B2CF9AE}" pid="7" name="MSIP_Label_ee97f7d3-bc6b-4534-9c7c-6531b86c5199_Name">
    <vt:lpwstr>General</vt:lpwstr>
  </property>
  <property fmtid="{D5CDD505-2E9C-101B-9397-08002B2CF9AE}" pid="8" name="MSIP_Label_ee97f7d3-bc6b-4534-9c7c-6531b86c5199_Application">
    <vt:lpwstr>Microsoft Azure Information Protection</vt:lpwstr>
  </property>
  <property fmtid="{D5CDD505-2E9C-101B-9397-08002B2CF9AE}" pid="9" name="MSIP_Label_ee97f7d3-bc6b-4534-9c7c-6531b86c5199_Extended_MSFT_Method">
    <vt:lpwstr>Automatic</vt:lpwstr>
  </property>
  <property fmtid="{D5CDD505-2E9C-101B-9397-08002B2CF9AE}" pid="10" name="Sensitivity">
    <vt:lpwstr>General</vt:lpwstr>
  </property>
</Properties>
</file>